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CEF240" w14:textId="1D5C8F2F" w:rsidR="00B600F9" w:rsidRPr="00953967" w:rsidRDefault="00B600F9" w:rsidP="00953967">
      <w:pPr>
        <w:pStyle w:val="Titre"/>
      </w:pPr>
      <w:bookmarkStart w:id="0" w:name="_Toc200966039"/>
      <w:r w:rsidRPr="00953967">
        <w:t>Annexe</w:t>
      </w:r>
      <w:r w:rsidR="005D2E0F" w:rsidRPr="00953967">
        <w:t>s</w:t>
      </w:r>
      <w:r w:rsidRPr="00953967">
        <w:t xml:space="preserve"> documentaire</w:t>
      </w:r>
      <w:r w:rsidR="005D2E0F" w:rsidRPr="00953967">
        <w:t>s</w:t>
      </w:r>
      <w:r w:rsidRPr="00953967">
        <w:t xml:space="preserve"> pour le livret d’accompagnement destiné à la classe de seconde</w:t>
      </w:r>
      <w:bookmarkEnd w:id="0"/>
    </w:p>
    <w:p w14:paraId="263046DC" w14:textId="716AA60A" w:rsidR="00B600F9" w:rsidRPr="00E84AC7" w:rsidRDefault="00B600F9" w:rsidP="003A5E26">
      <w:pPr>
        <w:pStyle w:val="Titre1"/>
        <w:spacing w:before="100"/>
      </w:pPr>
      <w:r w:rsidRPr="00E84AC7">
        <w:t>Ressources pour mener la séance spécifique n°</w:t>
      </w:r>
      <w:r w:rsidR="005B1EA5">
        <w:t> </w:t>
      </w:r>
      <w:r w:rsidRPr="00E84AC7">
        <w:t>1</w:t>
      </w:r>
      <w:r w:rsidR="003A5E26">
        <w:br/>
        <w:t>C</w:t>
      </w:r>
      <w:r w:rsidRPr="00E84AC7">
        <w:t>omprendre que l’image que l’on a de soi est influencée par de multiples facteurs</w:t>
      </w:r>
    </w:p>
    <w:p w14:paraId="251B35F2" w14:textId="6B35662E" w:rsidR="00B600F9" w:rsidRPr="00ED4AD8" w:rsidRDefault="00B600F9" w:rsidP="003A5E26">
      <w:pPr>
        <w:pStyle w:val="Titre2"/>
      </w:pPr>
      <w:r w:rsidRPr="00E84AC7">
        <w:rPr>
          <w:szCs w:val="20"/>
        </w:rPr>
        <w:t>Document</w:t>
      </w:r>
      <w:r w:rsidR="005B1EA5">
        <w:rPr>
          <w:szCs w:val="20"/>
        </w:rPr>
        <w:t> </w:t>
      </w:r>
      <w:r w:rsidRPr="00E84AC7">
        <w:rPr>
          <w:szCs w:val="20"/>
        </w:rPr>
        <w:t xml:space="preserve">1 – banque d’images la </w:t>
      </w:r>
      <w:r w:rsidRPr="00E84AC7">
        <w:t>comparaison des images de femmes et d’hommes pour comprendre que l’image de soi subi</w:t>
      </w:r>
      <w:r>
        <w:t>t</w:t>
      </w:r>
      <w:r w:rsidRPr="00E84AC7">
        <w:t xml:space="preserve"> des influences culturelle</w:t>
      </w:r>
      <w:r>
        <w:t>s</w:t>
      </w:r>
      <w:r w:rsidRPr="00E84AC7">
        <w:t xml:space="preserve"> et sociale</w:t>
      </w:r>
      <w:r>
        <w:t>s</w:t>
      </w:r>
      <w:r w:rsidRPr="00E84AC7">
        <w:t xml:space="preserve"> (</w:t>
      </w:r>
      <w:r w:rsidRPr="00ED4AD8">
        <w:t>temps</w:t>
      </w:r>
      <w:r w:rsidR="005B1EA5">
        <w:t> </w:t>
      </w:r>
      <w:r w:rsidRPr="00ED4AD8">
        <w:t>1)</w:t>
      </w:r>
    </w:p>
    <w:p w14:paraId="25AF13BB" w14:textId="0764CDDA" w:rsidR="003A5E26" w:rsidRDefault="00B600F9" w:rsidP="003A5E26">
      <w:pPr>
        <w:pStyle w:val="Titre3"/>
      </w:pPr>
      <w:r w:rsidRPr="00ED4AD8">
        <w:t>Images actuelles/culture occidentale</w:t>
      </w:r>
    </w:p>
    <w:p w14:paraId="1FF15E75" w14:textId="1516C5CD" w:rsidR="00B600F9" w:rsidRPr="00ED4AD8" w:rsidRDefault="00B600F9" w:rsidP="00B600F9">
      <w:pPr>
        <w:jc w:val="center"/>
        <w:rPr>
          <w:b/>
          <w:bCs/>
          <w:szCs w:val="20"/>
        </w:rPr>
      </w:pPr>
      <w:r w:rsidRPr="00ED4AD8">
        <w:rPr>
          <w:szCs w:val="20"/>
        </w:rPr>
        <w:t xml:space="preserve">Source : </w:t>
      </w:r>
      <w:proofErr w:type="spellStart"/>
      <w:r w:rsidRPr="00ED4AD8">
        <w:rPr>
          <w:szCs w:val="20"/>
        </w:rPr>
        <w:t>Pexels</w:t>
      </w:r>
      <w:proofErr w:type="spellEnd"/>
      <w:r w:rsidRPr="00ED4AD8">
        <w:rPr>
          <w:szCs w:val="20"/>
        </w:rPr>
        <w:t xml:space="preserve"> (banques images gratuites et libres).</w:t>
      </w:r>
    </w:p>
    <w:p w14:paraId="09C1644E" w14:textId="7B7CAFA4" w:rsidR="00B600F9" w:rsidRPr="00E84AC7" w:rsidRDefault="00B600F9" w:rsidP="003A5E26">
      <w:pPr>
        <w:tabs>
          <w:tab w:val="left" w:pos="3119"/>
          <w:tab w:val="left" w:pos="6379"/>
        </w:tabs>
        <w:jc w:val="center"/>
      </w:pPr>
      <w:r w:rsidRPr="00E84AC7">
        <w:rPr>
          <w:noProof/>
        </w:rPr>
        <w:drawing>
          <wp:inline distT="0" distB="0" distL="0" distR="0" wp14:anchorId="345B5525" wp14:editId="3D5097A3">
            <wp:extent cx="1415999" cy="2124000"/>
            <wp:effectExtent l="0" t="0" r="0" b="0"/>
            <wp:docPr id="38" name="Image 9" descr="Gratuit Retratos D'un Jeune Danseur Et Influenceur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tuit Retratos D'un Jeune Danseur Et Influenceur Photos"/>
                    <pic:cNvPicPr>
                      <a:picLocks noChangeAspect="1"/>
                    </pic:cNvPicPr>
                  </pic:nvPicPr>
                  <pic:blipFill>
                    <a:blip r:embed="rId7"/>
                    <a:stretch/>
                  </pic:blipFill>
                  <pic:spPr bwMode="auto">
                    <a:xfrm>
                      <a:off x="0" y="0"/>
                      <a:ext cx="1415999" cy="2124000"/>
                    </a:xfrm>
                    <a:prstGeom prst="rect">
                      <a:avLst/>
                    </a:prstGeom>
                    <a:noFill/>
                    <a:ln>
                      <a:noFill/>
                    </a:ln>
                  </pic:spPr>
                </pic:pic>
              </a:graphicData>
            </a:graphic>
          </wp:inline>
        </w:drawing>
      </w:r>
      <w:r w:rsidR="003A5E26">
        <w:tab/>
      </w:r>
      <w:r w:rsidRPr="00E84AC7">
        <w:rPr>
          <w:noProof/>
        </w:rPr>
        <w:drawing>
          <wp:inline distT="0" distB="0" distL="0" distR="0" wp14:anchorId="210440C7" wp14:editId="683A58C7">
            <wp:extent cx="1693817" cy="2117270"/>
            <wp:effectExtent l="0" t="0" r="1905" b="0"/>
            <wp:docPr id="40" name="Image 10" descr="Gratuit Photos gratuites de à la mode, beau, beauté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tuit Photos gratuites de à la mode, beau, beauté Photos"/>
                    <pic:cNvPicPr>
                      <a:picLocks noChangeAspect="1"/>
                    </pic:cNvPicPr>
                  </pic:nvPicPr>
                  <pic:blipFill>
                    <a:blip r:embed="rId8"/>
                    <a:stretch/>
                  </pic:blipFill>
                  <pic:spPr bwMode="auto">
                    <a:xfrm>
                      <a:off x="0" y="0"/>
                      <a:ext cx="1693817" cy="2117270"/>
                    </a:xfrm>
                    <a:prstGeom prst="rect">
                      <a:avLst/>
                    </a:prstGeom>
                    <a:noFill/>
                    <a:ln>
                      <a:noFill/>
                    </a:ln>
                  </pic:spPr>
                </pic:pic>
              </a:graphicData>
            </a:graphic>
          </wp:inline>
        </w:drawing>
      </w:r>
      <w:r w:rsidR="003A5E26">
        <w:tab/>
      </w:r>
      <w:r w:rsidRPr="00E84AC7">
        <w:rPr>
          <w:noProof/>
        </w:rPr>
        <w:drawing>
          <wp:inline distT="0" distB="0" distL="0" distR="0" wp14:anchorId="1BA2C934" wp14:editId="6ACD0428">
            <wp:extent cx="1416000" cy="2124000"/>
            <wp:effectExtent l="0" t="0" r="0" b="0"/>
            <wp:docPr id="41" name="Image 11" descr="Gratuit Photos gratuites de à la mode, ambiance cool, asi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tuit Photos gratuites de à la mode, ambiance cool, asie Photos"/>
                    <pic:cNvPicPr>
                      <a:picLocks noChangeAspect="1"/>
                    </pic:cNvPicPr>
                  </pic:nvPicPr>
                  <pic:blipFill>
                    <a:blip r:embed="rId9"/>
                    <a:stretch/>
                  </pic:blipFill>
                  <pic:spPr bwMode="auto">
                    <a:xfrm>
                      <a:off x="0" y="0"/>
                      <a:ext cx="1416000" cy="2124000"/>
                    </a:xfrm>
                    <a:prstGeom prst="rect">
                      <a:avLst/>
                    </a:prstGeom>
                    <a:noFill/>
                    <a:ln>
                      <a:noFill/>
                    </a:ln>
                  </pic:spPr>
                </pic:pic>
              </a:graphicData>
            </a:graphic>
          </wp:inline>
        </w:drawing>
      </w:r>
    </w:p>
    <w:p w14:paraId="5B31C7D8" w14:textId="7414F372" w:rsidR="00B600F9" w:rsidRPr="00ED4AD8" w:rsidRDefault="00B600F9" w:rsidP="003A5E26">
      <w:pPr>
        <w:pStyle w:val="NormalWeb"/>
        <w:tabs>
          <w:tab w:val="left" w:pos="3686"/>
        </w:tabs>
        <w:ind w:firstLine="2127"/>
        <w:rPr>
          <w:rFonts w:ascii="Marianne" w:hAnsi="Marianne"/>
          <w:iCs/>
        </w:rPr>
      </w:pPr>
      <w:r w:rsidRPr="00ED4AD8">
        <w:rPr>
          <w:rFonts w:ascii="Marianne" w:hAnsi="Marianne"/>
          <w:noProof/>
        </w:rPr>
        <w:drawing>
          <wp:inline distT="0" distB="0" distL="0" distR="0" wp14:anchorId="55A6311C" wp14:editId="39633276">
            <wp:extent cx="1416000" cy="2124000"/>
            <wp:effectExtent l="0" t="0" r="0" b="0"/>
            <wp:docPr id="42" name="Image 12" descr="Gratuit Photos gratuites de à l'intérieur, arrière-plan, artistiqu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atuit Photos gratuites de à l'intérieur, arrière-plan, artistique Photos"/>
                    <pic:cNvPicPr>
                      <a:picLocks noChangeAspect="1"/>
                    </pic:cNvPicPr>
                  </pic:nvPicPr>
                  <pic:blipFill>
                    <a:blip r:embed="rId10"/>
                    <a:stretch/>
                  </pic:blipFill>
                  <pic:spPr bwMode="auto">
                    <a:xfrm>
                      <a:off x="0" y="0"/>
                      <a:ext cx="1416000" cy="2124000"/>
                    </a:xfrm>
                    <a:prstGeom prst="rect">
                      <a:avLst/>
                    </a:prstGeom>
                    <a:noFill/>
                    <a:ln>
                      <a:noFill/>
                    </a:ln>
                  </pic:spPr>
                </pic:pic>
              </a:graphicData>
            </a:graphic>
          </wp:inline>
        </w:drawing>
      </w:r>
      <w:r w:rsidR="003A5E26">
        <w:rPr>
          <w:rFonts w:ascii="Marianne" w:hAnsi="Marianne"/>
        </w:rPr>
        <w:tab/>
      </w:r>
      <w:r w:rsidRPr="00ED4AD8">
        <w:rPr>
          <w:rFonts w:ascii="Marianne" w:hAnsi="Marianne"/>
          <w:iCs/>
          <w:noProof/>
        </w:rPr>
        <w:drawing>
          <wp:inline distT="0" distB="0" distL="0" distR="0" wp14:anchorId="7C2571ED" wp14:editId="73439318">
            <wp:extent cx="1415792" cy="21240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15792" cy="2124000"/>
                    </a:xfrm>
                    <a:prstGeom prst="rect">
                      <a:avLst/>
                    </a:prstGeom>
                    <a:noFill/>
                    <a:ln>
                      <a:noFill/>
                    </a:ln>
                  </pic:spPr>
                </pic:pic>
              </a:graphicData>
            </a:graphic>
          </wp:inline>
        </w:drawing>
      </w:r>
    </w:p>
    <w:p w14:paraId="1FCC9C90" w14:textId="77777777" w:rsidR="00B600F9" w:rsidRPr="00E84AC7" w:rsidRDefault="00B600F9" w:rsidP="00B600F9">
      <w:pPr>
        <w:jc w:val="center"/>
      </w:pPr>
      <w:r w:rsidRPr="00E84AC7">
        <w:rPr>
          <w:noProof/>
        </w:rPr>
        <w:lastRenderedPageBreak/>
        <w:drawing>
          <wp:inline distT="0" distB="0" distL="0" distR="0" wp14:anchorId="1B934F30" wp14:editId="7D51ACAA">
            <wp:extent cx="1573103" cy="2092227"/>
            <wp:effectExtent l="0" t="0" r="8255" b="3810"/>
            <wp:docPr id="43" name="Image 13" descr="Gratuit Photos gratuites de à la mode, action, arrière-plan blanc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ratuit Photos gratuites de à la mode, action, arrière-plan blanc Photos"/>
                    <pic:cNvPicPr>
                      <a:picLocks noChangeAspect="1"/>
                    </pic:cNvPicPr>
                  </pic:nvPicPr>
                  <pic:blipFill>
                    <a:blip r:embed="rId12"/>
                    <a:stretch/>
                  </pic:blipFill>
                  <pic:spPr bwMode="auto">
                    <a:xfrm>
                      <a:off x="0" y="0"/>
                      <a:ext cx="1588940" cy="2113290"/>
                    </a:xfrm>
                    <a:prstGeom prst="rect">
                      <a:avLst/>
                    </a:prstGeom>
                    <a:noFill/>
                    <a:ln>
                      <a:noFill/>
                    </a:ln>
                  </pic:spPr>
                </pic:pic>
              </a:graphicData>
            </a:graphic>
          </wp:inline>
        </w:drawing>
      </w:r>
      <w:r w:rsidRPr="00E84AC7">
        <w:tab/>
      </w:r>
      <w:r w:rsidRPr="00E84AC7">
        <w:rPr>
          <w:noProof/>
        </w:rPr>
        <w:drawing>
          <wp:inline distT="0" distB="0" distL="0" distR="0" wp14:anchorId="4159F9DB" wp14:editId="33D32964">
            <wp:extent cx="1398451" cy="2097677"/>
            <wp:effectExtent l="0" t="0" r="0" b="0"/>
            <wp:docPr id="65" name="Image 15" descr="Gratuit Photos gratuites de activité de plein air, barbe, beau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atuit Photos gratuites de activité de plein air, barbe, beau Photos"/>
                    <pic:cNvPicPr>
                      <a:picLocks noChangeAspect="1"/>
                    </pic:cNvPicPr>
                  </pic:nvPicPr>
                  <pic:blipFill>
                    <a:blip r:embed="rId13"/>
                    <a:stretch/>
                  </pic:blipFill>
                  <pic:spPr bwMode="auto">
                    <a:xfrm>
                      <a:off x="0" y="0"/>
                      <a:ext cx="1403905" cy="2105858"/>
                    </a:xfrm>
                    <a:prstGeom prst="rect">
                      <a:avLst/>
                    </a:prstGeom>
                    <a:noFill/>
                    <a:ln>
                      <a:noFill/>
                    </a:ln>
                  </pic:spPr>
                </pic:pic>
              </a:graphicData>
            </a:graphic>
          </wp:inline>
        </w:drawing>
      </w:r>
    </w:p>
    <w:p w14:paraId="079EF3CB" w14:textId="68300403" w:rsidR="00B600F9" w:rsidRPr="00E84AC7" w:rsidRDefault="00B600F9" w:rsidP="00B600F9">
      <w:pPr>
        <w:jc w:val="center"/>
        <w:rPr>
          <w:b/>
          <w:bCs/>
          <w:szCs w:val="20"/>
        </w:rPr>
      </w:pPr>
      <w:r w:rsidRPr="00E84AC7">
        <w:rPr>
          <w:noProof/>
        </w:rPr>
        <w:drawing>
          <wp:inline distT="0" distB="0" distL="0" distR="0" wp14:anchorId="46E7AB35" wp14:editId="409FEDD7">
            <wp:extent cx="1885590" cy="1376507"/>
            <wp:effectExtent l="0" t="0" r="635" b="0"/>
            <wp:docPr id="66" name="Image 14" descr="Gratuit Photo D'un Homme Au Corps Musclé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ratuit Photo D'un Homme Au Corps Musclé Photos"/>
                    <pic:cNvPicPr>
                      <a:picLocks noChangeAspect="1"/>
                    </pic:cNvPicPr>
                  </pic:nvPicPr>
                  <pic:blipFill>
                    <a:blip r:embed="rId14"/>
                    <a:stretch/>
                  </pic:blipFill>
                  <pic:spPr bwMode="auto">
                    <a:xfrm>
                      <a:off x="0" y="0"/>
                      <a:ext cx="1894575" cy="1383066"/>
                    </a:xfrm>
                    <a:prstGeom prst="rect">
                      <a:avLst/>
                    </a:prstGeom>
                    <a:noFill/>
                    <a:ln>
                      <a:noFill/>
                    </a:ln>
                  </pic:spPr>
                </pic:pic>
              </a:graphicData>
            </a:graphic>
          </wp:inline>
        </w:drawing>
      </w:r>
      <w:r w:rsidRPr="00E84AC7">
        <w:tab/>
      </w:r>
      <w:r w:rsidRPr="00E84AC7">
        <w:rPr>
          <w:noProof/>
        </w:rPr>
        <w:drawing>
          <wp:inline distT="0" distB="0" distL="0" distR="0" wp14:anchorId="527425EC" wp14:editId="4CDFC040">
            <wp:extent cx="1595931" cy="1381363"/>
            <wp:effectExtent l="0" t="0" r="4445" b="9525"/>
            <wp:docPr id="67" name="Image 16" descr="Gratuit Jeune Athlète Féminine S'entraînant Seule Sur Tapis Roulant Dans Une Salle De Sport Modern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ratuit Jeune Athlète Féminine S'entraînant Seule Sur Tapis Roulant Dans Une Salle De Sport Moderne Photos"/>
                    <pic:cNvPicPr>
                      <a:picLocks noChangeAspect="1"/>
                    </pic:cNvPicPr>
                  </pic:nvPicPr>
                  <pic:blipFill>
                    <a:blip r:embed="rId15"/>
                    <a:srcRect l="23055"/>
                    <a:stretch/>
                  </pic:blipFill>
                  <pic:spPr bwMode="auto">
                    <a:xfrm>
                      <a:off x="0" y="0"/>
                      <a:ext cx="1603609" cy="1388009"/>
                    </a:xfrm>
                    <a:prstGeom prst="rect">
                      <a:avLst/>
                    </a:prstGeom>
                    <a:noFill/>
                    <a:ln>
                      <a:noFill/>
                    </a:ln>
                  </pic:spPr>
                </pic:pic>
              </a:graphicData>
            </a:graphic>
          </wp:inline>
        </w:drawing>
      </w:r>
      <w:r w:rsidRPr="00E84AC7">
        <w:rPr>
          <w:szCs w:val="20"/>
        </w:rPr>
        <w:tab/>
      </w:r>
      <w:r w:rsidRPr="00E84AC7">
        <w:rPr>
          <w:noProof/>
        </w:rPr>
        <w:drawing>
          <wp:inline distT="0" distB="0" distL="0" distR="0" wp14:anchorId="3EDF3835" wp14:editId="147C24BF">
            <wp:extent cx="933335" cy="1400002"/>
            <wp:effectExtent l="0" t="0" r="635" b="0"/>
            <wp:docPr id="68" name="Image 17" descr="Gratuit Photos gratuites de #intérieur, à la mode, beauté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ratuit Photos gratuites de #intérieur, à la mode, beauté Photos"/>
                    <pic:cNvPicPr>
                      <a:picLocks noChangeAspect="1"/>
                    </pic:cNvPicPr>
                  </pic:nvPicPr>
                  <pic:blipFill>
                    <a:blip r:embed="rId16"/>
                    <a:stretch/>
                  </pic:blipFill>
                  <pic:spPr bwMode="auto">
                    <a:xfrm>
                      <a:off x="0" y="0"/>
                      <a:ext cx="938605" cy="1407907"/>
                    </a:xfrm>
                    <a:prstGeom prst="rect">
                      <a:avLst/>
                    </a:prstGeom>
                    <a:noFill/>
                    <a:ln>
                      <a:noFill/>
                    </a:ln>
                  </pic:spPr>
                </pic:pic>
              </a:graphicData>
            </a:graphic>
          </wp:inline>
        </w:drawing>
      </w:r>
    </w:p>
    <w:p w14:paraId="77FB5E0D" w14:textId="77777777" w:rsidR="00B600F9" w:rsidRDefault="00B600F9" w:rsidP="003A5E26">
      <w:pPr>
        <w:pStyle w:val="Titre3"/>
      </w:pPr>
      <w:r w:rsidRPr="00E84AC7">
        <w:t>Images passées ou d’autres cultures</w:t>
      </w:r>
    </w:p>
    <w:p w14:paraId="0154187B" w14:textId="698430D9" w:rsidR="00B600F9" w:rsidRDefault="00323DF1" w:rsidP="00B600F9">
      <w:r>
        <w:rPr>
          <w:b/>
          <w:bCs/>
        </w:rPr>
        <w:t>Image</w:t>
      </w:r>
      <w:r w:rsidR="005B1EA5">
        <w:rPr>
          <w:b/>
          <w:bCs/>
        </w:rPr>
        <w:t> </w:t>
      </w:r>
      <w:r w:rsidR="00B600F9" w:rsidRPr="00757C36">
        <w:rPr>
          <w:b/>
          <w:bCs/>
        </w:rPr>
        <w:t>1</w:t>
      </w:r>
      <w:r w:rsidR="00B600F9">
        <w:rPr>
          <w:b/>
          <w:bCs/>
        </w:rPr>
        <w:t> – </w:t>
      </w:r>
      <w:r w:rsidR="00B600F9" w:rsidRPr="00E84AC7">
        <w:rPr>
          <w:i/>
          <w:szCs w:val="20"/>
        </w:rPr>
        <w:t>Vénus de Willendorf, paléolithique</w:t>
      </w:r>
      <w:r w:rsidR="00B600F9">
        <w:rPr>
          <w:i/>
          <w:szCs w:val="20"/>
        </w:rPr>
        <w:t>. Domaine public</w:t>
      </w:r>
      <w:r w:rsidR="00B600F9" w:rsidRPr="00602640">
        <w:t xml:space="preserve"> </w:t>
      </w:r>
      <w:r w:rsidR="00B600F9" w:rsidRPr="00757C36">
        <w:t>accessible à</w:t>
      </w:r>
      <w:r w:rsidR="00B600F9">
        <w:t xml:space="preserve"> </w:t>
      </w:r>
      <w:hyperlink r:id="rId17" w:history="1">
        <w:r w:rsidR="00B600F9" w:rsidRPr="00602640">
          <w:rPr>
            <w:rStyle w:val="Lienhypertexte"/>
          </w:rPr>
          <w:t>ce lien</w:t>
        </w:r>
      </w:hyperlink>
      <w:r w:rsidR="00B600F9">
        <w:t>.</w:t>
      </w:r>
    </w:p>
    <w:p w14:paraId="123BCEA0" w14:textId="22C9D80E" w:rsidR="00B600F9" w:rsidRDefault="00B600F9" w:rsidP="00B600F9">
      <w:pPr>
        <w:jc w:val="center"/>
      </w:pPr>
      <w:r w:rsidRPr="00E84AC7">
        <w:rPr>
          <w:i/>
          <w:iCs/>
          <w:noProof/>
        </w:rPr>
        <w:drawing>
          <wp:inline distT="0" distB="0" distL="0" distR="0" wp14:anchorId="799A5E8B" wp14:editId="1FE7F0E8">
            <wp:extent cx="1242500" cy="1866900"/>
            <wp:effectExtent l="0" t="0" r="0" b="0"/>
            <wp:docPr id="69" name="Image 18" descr="Vénus de Willendorf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Vénus de Willendorf — Wikipédia"/>
                    <pic:cNvPicPr>
                      <a:picLocks noChangeAspect="1"/>
                    </pic:cNvPicPr>
                  </pic:nvPicPr>
                  <pic:blipFill>
                    <a:blip r:embed="rId18"/>
                    <a:stretch/>
                  </pic:blipFill>
                  <pic:spPr bwMode="auto">
                    <a:xfrm>
                      <a:off x="0" y="0"/>
                      <a:ext cx="1246271" cy="1872567"/>
                    </a:xfrm>
                    <a:prstGeom prst="rect">
                      <a:avLst/>
                    </a:prstGeom>
                    <a:noFill/>
                    <a:ln>
                      <a:noFill/>
                    </a:ln>
                  </pic:spPr>
                </pic:pic>
              </a:graphicData>
            </a:graphic>
          </wp:inline>
        </w:drawing>
      </w:r>
    </w:p>
    <w:p w14:paraId="1B727C7C" w14:textId="09A39DE0" w:rsidR="00B600F9" w:rsidRPr="00757C36" w:rsidRDefault="00323DF1" w:rsidP="00B600F9">
      <w:r>
        <w:rPr>
          <w:b/>
          <w:bCs/>
        </w:rPr>
        <w:t>Image</w:t>
      </w:r>
      <w:r w:rsidR="005B1EA5">
        <w:rPr>
          <w:b/>
          <w:bCs/>
        </w:rPr>
        <w:t> </w:t>
      </w:r>
      <w:r w:rsidR="00B600F9">
        <w:rPr>
          <w:b/>
          <w:bCs/>
        </w:rPr>
        <w:t>2 – </w:t>
      </w:r>
      <w:r w:rsidR="00B600F9" w:rsidRPr="00E84AC7">
        <w:rPr>
          <w:i/>
          <w:szCs w:val="20"/>
        </w:rPr>
        <w:t>Venus de Milo, G</w:t>
      </w:r>
      <w:r w:rsidR="00B600F9" w:rsidRPr="00E84AC7">
        <w:rPr>
          <w:szCs w:val="20"/>
        </w:rPr>
        <w:t>rèce antique</w:t>
      </w:r>
      <w:r w:rsidR="00B600F9" w:rsidRPr="00E84AC7">
        <w:rPr>
          <w:i/>
          <w:szCs w:val="20"/>
        </w:rPr>
        <w:t xml:space="preserve"> Vénus de Willendorf, paléolithique</w:t>
      </w:r>
      <w:r w:rsidR="00B600F9">
        <w:rPr>
          <w:i/>
          <w:szCs w:val="20"/>
        </w:rPr>
        <w:t>. Domaine public</w:t>
      </w:r>
      <w:r w:rsidR="00B600F9" w:rsidRPr="00602640">
        <w:t xml:space="preserve"> </w:t>
      </w:r>
      <w:r w:rsidR="00B600F9" w:rsidRPr="00757C36">
        <w:t>accessible à</w:t>
      </w:r>
      <w:r w:rsidR="00B600F9">
        <w:t xml:space="preserve"> </w:t>
      </w:r>
      <w:hyperlink r:id="rId19" w:history="1">
        <w:r w:rsidR="00B600F9" w:rsidRPr="00602640">
          <w:rPr>
            <w:rStyle w:val="Lienhypertexte"/>
          </w:rPr>
          <w:t>ce lien</w:t>
        </w:r>
      </w:hyperlink>
      <w:r w:rsidR="00B600F9">
        <w:t>.</w:t>
      </w:r>
    </w:p>
    <w:p w14:paraId="121E7468" w14:textId="69FE34B9" w:rsidR="00B600F9" w:rsidRDefault="00B600F9" w:rsidP="00B600F9">
      <w:pPr>
        <w:jc w:val="center"/>
      </w:pPr>
      <w:r w:rsidRPr="00E84AC7">
        <w:rPr>
          <w:i/>
          <w:iCs/>
          <w:noProof/>
          <w:szCs w:val="20"/>
        </w:rPr>
        <w:drawing>
          <wp:inline distT="0" distB="0" distL="0" distR="0" wp14:anchorId="0D5B8F9C" wp14:editId="40614E72">
            <wp:extent cx="1077859" cy="1819275"/>
            <wp:effectExtent l="0" t="0" r="8255" b="0"/>
            <wp:docPr id="70"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pic:cNvPicPr>
                  </pic:nvPicPr>
                  <pic:blipFill>
                    <a:blip r:embed="rId20"/>
                    <a:stretch/>
                  </pic:blipFill>
                  <pic:spPr bwMode="auto">
                    <a:xfrm>
                      <a:off x="0" y="0"/>
                      <a:ext cx="1082133" cy="1826489"/>
                    </a:xfrm>
                    <a:prstGeom prst="rect">
                      <a:avLst/>
                    </a:prstGeom>
                    <a:noFill/>
                    <a:ln>
                      <a:noFill/>
                    </a:ln>
                  </pic:spPr>
                </pic:pic>
              </a:graphicData>
            </a:graphic>
          </wp:inline>
        </w:drawing>
      </w:r>
    </w:p>
    <w:p w14:paraId="35648353" w14:textId="5E67263A" w:rsidR="00B600F9" w:rsidRDefault="00323DF1" w:rsidP="00B600F9">
      <w:r>
        <w:rPr>
          <w:b/>
          <w:bCs/>
        </w:rPr>
        <w:t>Image</w:t>
      </w:r>
      <w:r w:rsidR="005B1EA5">
        <w:rPr>
          <w:b/>
          <w:bCs/>
        </w:rPr>
        <w:t> </w:t>
      </w:r>
      <w:r w:rsidR="00B600F9">
        <w:rPr>
          <w:b/>
          <w:bCs/>
        </w:rPr>
        <w:t>3 – </w:t>
      </w:r>
      <w:r w:rsidR="00B600F9" w:rsidRPr="00602640">
        <w:rPr>
          <w:i/>
          <w:szCs w:val="20"/>
        </w:rPr>
        <w:t>Naissance de Vénus</w:t>
      </w:r>
      <w:r w:rsidR="00B600F9">
        <w:rPr>
          <w:szCs w:val="20"/>
        </w:rPr>
        <w:t xml:space="preserve"> (</w:t>
      </w:r>
      <w:r w:rsidR="00B600F9" w:rsidRPr="00E84AC7">
        <w:rPr>
          <w:szCs w:val="20"/>
        </w:rPr>
        <w:t>1485</w:t>
      </w:r>
      <w:r w:rsidR="00B600F9">
        <w:rPr>
          <w:szCs w:val="20"/>
        </w:rPr>
        <w:t>)</w:t>
      </w:r>
      <w:r w:rsidR="00B600F9" w:rsidRPr="00E84AC7">
        <w:rPr>
          <w:szCs w:val="20"/>
        </w:rPr>
        <w:t xml:space="preserve">, </w:t>
      </w:r>
      <w:proofErr w:type="spellStart"/>
      <w:r w:rsidR="00B600F9" w:rsidRPr="00E84AC7">
        <w:rPr>
          <w:szCs w:val="20"/>
        </w:rPr>
        <w:t>Boticelli</w:t>
      </w:r>
      <w:proofErr w:type="spellEnd"/>
      <w:r w:rsidR="00B600F9">
        <w:rPr>
          <w:szCs w:val="20"/>
        </w:rPr>
        <w:t xml:space="preserve">. </w:t>
      </w:r>
      <w:r w:rsidR="00B600F9">
        <w:rPr>
          <w:i/>
          <w:szCs w:val="20"/>
        </w:rPr>
        <w:t>Domaine public</w:t>
      </w:r>
      <w:r w:rsidR="00B600F9" w:rsidRPr="00602640">
        <w:t xml:space="preserve"> </w:t>
      </w:r>
      <w:r w:rsidR="00B600F9" w:rsidRPr="00757C36">
        <w:t>accessible à</w:t>
      </w:r>
      <w:r w:rsidR="00B600F9">
        <w:t xml:space="preserve"> </w:t>
      </w:r>
      <w:hyperlink r:id="rId21" w:anchor="/media/Fichier:Sandro_Botticelli_-_La_nascita_di_Venere_-_Google_Art_Project_-_edited.jpg" w:history="1">
        <w:r w:rsidR="00B600F9" w:rsidRPr="00602640">
          <w:rPr>
            <w:rStyle w:val="Lienhypertexte"/>
          </w:rPr>
          <w:t>ce lien</w:t>
        </w:r>
      </w:hyperlink>
      <w:r w:rsidR="00B600F9">
        <w:t>.</w:t>
      </w:r>
    </w:p>
    <w:p w14:paraId="6C0ED88F" w14:textId="77777777" w:rsidR="00B600F9" w:rsidRDefault="00B600F9" w:rsidP="00B600F9">
      <w:pPr>
        <w:jc w:val="center"/>
      </w:pPr>
      <w:r>
        <w:rPr>
          <w:noProof/>
        </w:rPr>
        <w:lastRenderedPageBreak/>
        <w:drawing>
          <wp:inline distT="0" distB="0" distL="0" distR="0" wp14:anchorId="176E3C0F" wp14:editId="7B02C930">
            <wp:extent cx="3120169" cy="1959392"/>
            <wp:effectExtent l="0" t="0" r="4445" b="3175"/>
            <wp:docPr id="4" name="Image 4"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defin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30388" cy="1965809"/>
                    </a:xfrm>
                    <a:prstGeom prst="rect">
                      <a:avLst/>
                    </a:prstGeom>
                    <a:noFill/>
                    <a:ln>
                      <a:noFill/>
                    </a:ln>
                  </pic:spPr>
                </pic:pic>
              </a:graphicData>
            </a:graphic>
          </wp:inline>
        </w:drawing>
      </w:r>
    </w:p>
    <w:p w14:paraId="1096E089" w14:textId="287A9661" w:rsidR="00B600F9" w:rsidRDefault="00323DF1" w:rsidP="00B600F9">
      <w:pPr>
        <w:rPr>
          <w:i/>
          <w:szCs w:val="20"/>
        </w:rPr>
      </w:pPr>
      <w:r>
        <w:rPr>
          <w:b/>
          <w:bCs/>
        </w:rPr>
        <w:t>Image</w:t>
      </w:r>
      <w:r w:rsidR="005B1EA5">
        <w:rPr>
          <w:b/>
          <w:bCs/>
        </w:rPr>
        <w:t> </w:t>
      </w:r>
      <w:r>
        <w:rPr>
          <w:b/>
          <w:bCs/>
        </w:rPr>
        <w:t>4</w:t>
      </w:r>
      <w:r w:rsidR="00B600F9">
        <w:rPr>
          <w:b/>
          <w:bCs/>
        </w:rPr>
        <w:t> – </w:t>
      </w:r>
      <w:r w:rsidR="00B600F9" w:rsidRPr="00602640">
        <w:rPr>
          <w:i/>
          <w:color w:val="000000" w:themeColor="text1"/>
          <w:szCs w:val="20"/>
        </w:rPr>
        <w:t>Vénus</w:t>
      </w:r>
      <w:r w:rsidR="00B600F9">
        <w:rPr>
          <w:i/>
          <w:color w:val="000000" w:themeColor="text1"/>
          <w:szCs w:val="20"/>
        </w:rPr>
        <w:t xml:space="preserve"> (2000)</w:t>
      </w:r>
      <w:r w:rsidR="00B600F9" w:rsidRPr="00E84AC7">
        <w:rPr>
          <w:i/>
          <w:color w:val="000000" w:themeColor="text1"/>
          <w:szCs w:val="20"/>
        </w:rPr>
        <w:t>,</w:t>
      </w:r>
      <w:r w:rsidR="00B600F9" w:rsidRPr="00E84AC7">
        <w:rPr>
          <w:color w:val="000000" w:themeColor="text1"/>
          <w:szCs w:val="20"/>
        </w:rPr>
        <w:t xml:space="preserve"> Botero</w:t>
      </w:r>
      <w:r w:rsidR="00B600F9">
        <w:rPr>
          <w:color w:val="000000" w:themeColor="text1"/>
          <w:szCs w:val="20"/>
        </w:rPr>
        <w:t xml:space="preserve">. </w:t>
      </w:r>
      <w:r w:rsidR="00B600F9">
        <w:rPr>
          <w:i/>
          <w:szCs w:val="20"/>
        </w:rPr>
        <w:t>Domaine privé.</w:t>
      </w:r>
    </w:p>
    <w:p w14:paraId="0730A18B" w14:textId="4F7BBF4A" w:rsidR="00B600F9" w:rsidRDefault="00323DF1" w:rsidP="00B600F9">
      <w:r>
        <w:rPr>
          <w:b/>
          <w:bCs/>
        </w:rPr>
        <w:t>Image</w:t>
      </w:r>
      <w:r w:rsidR="005B1EA5">
        <w:rPr>
          <w:b/>
          <w:bCs/>
        </w:rPr>
        <w:t> </w:t>
      </w:r>
      <w:r w:rsidR="00B600F9">
        <w:rPr>
          <w:b/>
          <w:bCs/>
        </w:rPr>
        <w:t>5 – </w:t>
      </w:r>
      <w:r w:rsidR="00B600F9" w:rsidRPr="00E84AC7">
        <w:rPr>
          <w:i/>
          <w:szCs w:val="20"/>
        </w:rPr>
        <w:t>David</w:t>
      </w:r>
      <w:r w:rsidR="00B600F9">
        <w:rPr>
          <w:i/>
          <w:szCs w:val="20"/>
        </w:rPr>
        <w:t xml:space="preserve"> (</w:t>
      </w:r>
      <w:r w:rsidR="00B600F9" w:rsidRPr="00E84AC7">
        <w:rPr>
          <w:szCs w:val="20"/>
        </w:rPr>
        <w:t>1501</w:t>
      </w:r>
      <w:r w:rsidR="00B600F9">
        <w:rPr>
          <w:szCs w:val="20"/>
        </w:rPr>
        <w:t>)</w:t>
      </w:r>
      <w:r w:rsidR="00B600F9" w:rsidRPr="00E84AC7">
        <w:rPr>
          <w:i/>
          <w:szCs w:val="20"/>
        </w:rPr>
        <w:t>,</w:t>
      </w:r>
      <w:r w:rsidR="00B600F9" w:rsidRPr="00E84AC7">
        <w:rPr>
          <w:szCs w:val="20"/>
        </w:rPr>
        <w:t xml:space="preserve"> Michel Ange</w:t>
      </w:r>
      <w:r w:rsidR="00B600F9">
        <w:rPr>
          <w:szCs w:val="20"/>
        </w:rPr>
        <w:t xml:space="preserve">. Domaine public. Accessible à </w:t>
      </w:r>
      <w:hyperlink r:id="rId23" w:anchor="/media/Fichier:'David'_by_Michelangelo_Fir_JBU004.jpg" w:history="1">
        <w:r w:rsidR="00B600F9" w:rsidRPr="00602640">
          <w:rPr>
            <w:rStyle w:val="Lienhypertexte"/>
            <w:szCs w:val="20"/>
          </w:rPr>
          <w:t>ce lien</w:t>
        </w:r>
      </w:hyperlink>
      <w:r w:rsidR="00B600F9">
        <w:rPr>
          <w:szCs w:val="20"/>
        </w:rPr>
        <w:t>.</w:t>
      </w:r>
    </w:p>
    <w:p w14:paraId="6FB206B1" w14:textId="23929C7E" w:rsidR="00B600F9" w:rsidRDefault="00B600F9" w:rsidP="00B600F9">
      <w:pPr>
        <w:jc w:val="center"/>
      </w:pPr>
      <w:r>
        <w:rPr>
          <w:noProof/>
        </w:rPr>
        <w:drawing>
          <wp:inline distT="0" distB="0" distL="0" distR="0" wp14:anchorId="34ED2A0E" wp14:editId="71873683">
            <wp:extent cx="1844040" cy="2767279"/>
            <wp:effectExtent l="0" t="0" r="3810" b="0"/>
            <wp:docPr id="5" name="Image 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defin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46360" cy="2770761"/>
                    </a:xfrm>
                    <a:prstGeom prst="rect">
                      <a:avLst/>
                    </a:prstGeom>
                    <a:noFill/>
                    <a:ln>
                      <a:noFill/>
                    </a:ln>
                  </pic:spPr>
                </pic:pic>
              </a:graphicData>
            </a:graphic>
          </wp:inline>
        </w:drawing>
      </w:r>
    </w:p>
    <w:p w14:paraId="1BB7B328" w14:textId="2AB9BD12" w:rsidR="00B600F9" w:rsidRDefault="002B3818" w:rsidP="00B600F9">
      <w:pPr>
        <w:rPr>
          <w:szCs w:val="20"/>
        </w:rPr>
      </w:pPr>
      <w:r>
        <w:rPr>
          <w:b/>
          <w:bCs/>
        </w:rPr>
        <w:t>Image</w:t>
      </w:r>
      <w:r w:rsidR="005B1EA5">
        <w:rPr>
          <w:b/>
          <w:bCs/>
        </w:rPr>
        <w:t> </w:t>
      </w:r>
      <w:r w:rsidR="00B600F9">
        <w:rPr>
          <w:b/>
          <w:bCs/>
        </w:rPr>
        <w:t>6 –</w:t>
      </w:r>
      <w:r w:rsidR="00B600F9" w:rsidRPr="00757C36">
        <w:rPr>
          <w:b/>
          <w:bCs/>
          <w:i/>
        </w:rPr>
        <w:t xml:space="preserve"> </w:t>
      </w:r>
      <w:r w:rsidR="00B600F9" w:rsidRPr="00E84AC7">
        <w:rPr>
          <w:i/>
          <w:szCs w:val="20"/>
        </w:rPr>
        <w:t>Louis</w:t>
      </w:r>
      <w:r w:rsidR="005B1EA5">
        <w:rPr>
          <w:i/>
          <w:szCs w:val="20"/>
        </w:rPr>
        <w:t> </w:t>
      </w:r>
      <w:r w:rsidR="00B600F9" w:rsidRPr="00E84AC7">
        <w:rPr>
          <w:i/>
          <w:szCs w:val="20"/>
        </w:rPr>
        <w:t>XIV</w:t>
      </w:r>
      <w:r w:rsidR="00B600F9">
        <w:rPr>
          <w:i/>
          <w:szCs w:val="20"/>
        </w:rPr>
        <w:t xml:space="preserve"> (</w:t>
      </w:r>
      <w:r w:rsidR="00B600F9" w:rsidRPr="00E84AC7">
        <w:rPr>
          <w:szCs w:val="20"/>
        </w:rPr>
        <w:t>1654</w:t>
      </w:r>
      <w:r w:rsidR="00B600F9">
        <w:rPr>
          <w:szCs w:val="20"/>
        </w:rPr>
        <w:t>)</w:t>
      </w:r>
      <w:r w:rsidR="00B600F9" w:rsidRPr="00E84AC7">
        <w:rPr>
          <w:i/>
          <w:szCs w:val="20"/>
        </w:rPr>
        <w:t xml:space="preserve">, </w:t>
      </w:r>
      <w:r w:rsidR="00B600F9" w:rsidRPr="00E84AC7">
        <w:rPr>
          <w:szCs w:val="20"/>
        </w:rPr>
        <w:t>Juste Egmont</w:t>
      </w:r>
      <w:r w:rsidR="00B600F9">
        <w:rPr>
          <w:szCs w:val="20"/>
        </w:rPr>
        <w:t xml:space="preserve">. Accessible à </w:t>
      </w:r>
      <w:hyperlink r:id="rId25" w:history="1">
        <w:r w:rsidR="00B600F9" w:rsidRPr="00602640">
          <w:rPr>
            <w:rStyle w:val="Lienhypertexte"/>
            <w:szCs w:val="20"/>
          </w:rPr>
          <w:t>ce lien</w:t>
        </w:r>
      </w:hyperlink>
      <w:r w:rsidR="00B600F9">
        <w:rPr>
          <w:szCs w:val="20"/>
        </w:rPr>
        <w:t>.</w:t>
      </w:r>
    </w:p>
    <w:p w14:paraId="7160CCEF" w14:textId="09EAF4C9" w:rsidR="00B600F9" w:rsidRDefault="00B600F9" w:rsidP="00B600F9">
      <w:pPr>
        <w:jc w:val="center"/>
        <w:rPr>
          <w:szCs w:val="20"/>
        </w:rPr>
      </w:pPr>
      <w:r>
        <w:rPr>
          <w:noProof/>
        </w:rPr>
        <w:drawing>
          <wp:inline distT="0" distB="0" distL="0" distR="0" wp14:anchorId="1F94E9E2" wp14:editId="67358B40">
            <wp:extent cx="1999714" cy="2543175"/>
            <wp:effectExtent l="0" t="0" r="63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03146" cy="2547540"/>
                    </a:xfrm>
                    <a:prstGeom prst="rect">
                      <a:avLst/>
                    </a:prstGeom>
                    <a:noFill/>
                    <a:ln>
                      <a:noFill/>
                    </a:ln>
                  </pic:spPr>
                </pic:pic>
              </a:graphicData>
            </a:graphic>
          </wp:inline>
        </w:drawing>
      </w:r>
    </w:p>
    <w:p w14:paraId="29A2F100" w14:textId="060CEE1F" w:rsidR="00B600F9" w:rsidRDefault="002B3818" w:rsidP="00B600F9">
      <w:pPr>
        <w:rPr>
          <w:szCs w:val="20"/>
        </w:rPr>
      </w:pPr>
      <w:r>
        <w:rPr>
          <w:b/>
          <w:bCs/>
        </w:rPr>
        <w:t>Image</w:t>
      </w:r>
      <w:r w:rsidR="005B1EA5">
        <w:rPr>
          <w:b/>
          <w:bCs/>
        </w:rPr>
        <w:t> </w:t>
      </w:r>
      <w:r w:rsidR="00B600F9">
        <w:rPr>
          <w:b/>
          <w:bCs/>
        </w:rPr>
        <w:t>7</w:t>
      </w:r>
      <w:r w:rsidR="00B600F9" w:rsidRPr="00757C36">
        <w:rPr>
          <w:b/>
          <w:bCs/>
        </w:rPr>
        <w:t xml:space="preserve"> </w:t>
      </w:r>
      <w:r w:rsidR="00B600F9">
        <w:rPr>
          <w:b/>
          <w:bCs/>
        </w:rPr>
        <w:t>–</w:t>
      </w:r>
      <w:r w:rsidR="00B600F9" w:rsidRPr="00757C36">
        <w:rPr>
          <w:b/>
          <w:bCs/>
          <w:i/>
        </w:rPr>
        <w:t xml:space="preserve"> </w:t>
      </w:r>
      <w:r w:rsidR="00B600F9">
        <w:rPr>
          <w:b/>
          <w:bCs/>
          <w:i/>
        </w:rPr>
        <w:t xml:space="preserve">statue </w:t>
      </w:r>
      <w:r w:rsidR="00B600F9" w:rsidRPr="00E84AC7">
        <w:rPr>
          <w:i/>
          <w:szCs w:val="20"/>
        </w:rPr>
        <w:t>Prisonnier maya</w:t>
      </w:r>
      <w:r w:rsidR="00B600F9">
        <w:rPr>
          <w:szCs w:val="20"/>
        </w:rPr>
        <w:t xml:space="preserve"> (</w:t>
      </w:r>
      <w:r w:rsidR="00B600F9" w:rsidRPr="00E84AC7">
        <w:rPr>
          <w:szCs w:val="20"/>
        </w:rPr>
        <w:t>-500 av</w:t>
      </w:r>
      <w:r w:rsidR="00B600F9">
        <w:rPr>
          <w:szCs w:val="20"/>
        </w:rPr>
        <w:t>.</w:t>
      </w:r>
      <w:r w:rsidR="00B600F9" w:rsidRPr="00E84AC7">
        <w:rPr>
          <w:szCs w:val="20"/>
        </w:rPr>
        <w:t xml:space="preserve"> J</w:t>
      </w:r>
      <w:r w:rsidR="00B600F9">
        <w:rPr>
          <w:szCs w:val="20"/>
        </w:rPr>
        <w:t>.-</w:t>
      </w:r>
      <w:r w:rsidR="00B600F9" w:rsidRPr="00E84AC7">
        <w:rPr>
          <w:szCs w:val="20"/>
        </w:rPr>
        <w:t>C</w:t>
      </w:r>
      <w:r w:rsidR="00B600F9">
        <w:rPr>
          <w:szCs w:val="20"/>
        </w:rPr>
        <w:t>). Domaine privé.</w:t>
      </w:r>
    </w:p>
    <w:p w14:paraId="6B04505C" w14:textId="4FFBC293" w:rsidR="00B600F9" w:rsidRDefault="002B3818" w:rsidP="00B600F9">
      <w:r>
        <w:rPr>
          <w:b/>
          <w:bCs/>
        </w:rPr>
        <w:t>Image</w:t>
      </w:r>
      <w:r w:rsidR="005B1EA5">
        <w:rPr>
          <w:b/>
          <w:bCs/>
        </w:rPr>
        <w:t> </w:t>
      </w:r>
      <w:r w:rsidR="00B600F9">
        <w:rPr>
          <w:b/>
          <w:bCs/>
        </w:rPr>
        <w:t>8</w:t>
      </w:r>
      <w:r w:rsidR="00B600F9" w:rsidRPr="00757C36">
        <w:rPr>
          <w:b/>
          <w:bCs/>
        </w:rPr>
        <w:t xml:space="preserve"> </w:t>
      </w:r>
      <w:r w:rsidR="00B600F9">
        <w:rPr>
          <w:b/>
          <w:bCs/>
        </w:rPr>
        <w:t xml:space="preserve">– </w:t>
      </w:r>
      <w:r w:rsidR="00B600F9" w:rsidRPr="00E84AC7">
        <w:rPr>
          <w:i/>
        </w:rPr>
        <w:t xml:space="preserve">Les enfants de </w:t>
      </w:r>
      <w:proofErr w:type="spellStart"/>
      <w:r w:rsidR="00B600F9" w:rsidRPr="00E84AC7">
        <w:rPr>
          <w:i/>
        </w:rPr>
        <w:t>Harbert</w:t>
      </w:r>
      <w:proofErr w:type="spellEnd"/>
      <w:r w:rsidR="00B600F9" w:rsidRPr="00E84AC7">
        <w:rPr>
          <w:i/>
        </w:rPr>
        <w:t xml:space="preserve"> de </w:t>
      </w:r>
      <w:proofErr w:type="spellStart"/>
      <w:r w:rsidR="00B600F9" w:rsidRPr="00E84AC7">
        <w:rPr>
          <w:i/>
        </w:rPr>
        <w:t>Montmor</w:t>
      </w:r>
      <w:proofErr w:type="spellEnd"/>
      <w:r w:rsidR="00B600F9" w:rsidRPr="00E84AC7">
        <w:t xml:space="preserve"> (1649)</w:t>
      </w:r>
      <w:r w:rsidR="00B600F9">
        <w:t>,</w:t>
      </w:r>
      <w:r w:rsidR="00B600F9" w:rsidRPr="00E84AC7">
        <w:t xml:space="preserve"> Philippe de Champaigne</w:t>
      </w:r>
      <w:r w:rsidR="00B600F9">
        <w:t xml:space="preserve">. Domaine privé, accessible à </w:t>
      </w:r>
      <w:hyperlink r:id="rId27" w:history="1">
        <w:r w:rsidR="00B600F9" w:rsidRPr="00602640">
          <w:rPr>
            <w:rStyle w:val="Lienhypertexte"/>
          </w:rPr>
          <w:t>ce lien</w:t>
        </w:r>
      </w:hyperlink>
      <w:r w:rsidR="00B600F9">
        <w:t>.</w:t>
      </w:r>
    </w:p>
    <w:p w14:paraId="1F8BBE94" w14:textId="77777777" w:rsidR="00B600F9" w:rsidRDefault="00B600F9" w:rsidP="00B600F9">
      <w:pPr>
        <w:jc w:val="center"/>
      </w:pPr>
      <w:r>
        <w:rPr>
          <w:noProof/>
        </w:rPr>
        <w:lastRenderedPageBreak/>
        <w:drawing>
          <wp:inline distT="0" distB="0" distL="0" distR="0" wp14:anchorId="7738E0CC" wp14:editId="190C464A">
            <wp:extent cx="3062417" cy="2012580"/>
            <wp:effectExtent l="0" t="0" r="5080" b="698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83143" cy="2026201"/>
                    </a:xfrm>
                    <a:prstGeom prst="rect">
                      <a:avLst/>
                    </a:prstGeom>
                    <a:noFill/>
                    <a:ln>
                      <a:noFill/>
                    </a:ln>
                  </pic:spPr>
                </pic:pic>
              </a:graphicData>
            </a:graphic>
          </wp:inline>
        </w:drawing>
      </w:r>
    </w:p>
    <w:p w14:paraId="4F1AEFA2" w14:textId="0DBD80AF" w:rsidR="00B600F9" w:rsidRDefault="002B3818" w:rsidP="00B600F9">
      <w:pPr>
        <w:rPr>
          <w:rFonts w:cs="Times New Roman"/>
          <w:szCs w:val="20"/>
        </w:rPr>
      </w:pPr>
      <w:r>
        <w:rPr>
          <w:b/>
          <w:bCs/>
        </w:rPr>
        <w:t>Image</w:t>
      </w:r>
      <w:r w:rsidR="00B600F9" w:rsidRPr="00757C36">
        <w:rPr>
          <w:b/>
          <w:bCs/>
        </w:rPr>
        <w:t xml:space="preserve"> </w:t>
      </w:r>
      <w:r w:rsidR="00B600F9">
        <w:rPr>
          <w:b/>
          <w:bCs/>
        </w:rPr>
        <w:t>9</w:t>
      </w:r>
      <w:r w:rsidR="00B600F9" w:rsidRPr="00757C36">
        <w:rPr>
          <w:b/>
          <w:bCs/>
        </w:rPr>
        <w:t xml:space="preserve"> </w:t>
      </w:r>
      <w:r w:rsidR="00B600F9">
        <w:rPr>
          <w:b/>
          <w:bCs/>
        </w:rPr>
        <w:t>–</w:t>
      </w:r>
      <w:r w:rsidR="00B600F9" w:rsidRPr="00757C36">
        <w:rPr>
          <w:b/>
          <w:bCs/>
          <w:i/>
        </w:rPr>
        <w:t xml:space="preserve"> </w:t>
      </w:r>
      <w:r w:rsidR="00B600F9" w:rsidRPr="00E84AC7">
        <w:rPr>
          <w:rFonts w:cs="Times New Roman"/>
          <w:i/>
          <w:szCs w:val="20"/>
        </w:rPr>
        <w:t xml:space="preserve">Femme </w:t>
      </w:r>
      <w:proofErr w:type="spellStart"/>
      <w:r w:rsidR="00B600F9" w:rsidRPr="00E84AC7">
        <w:rPr>
          <w:rFonts w:cs="Times New Roman"/>
          <w:i/>
          <w:szCs w:val="20"/>
        </w:rPr>
        <w:t>Mursis</w:t>
      </w:r>
      <w:proofErr w:type="spellEnd"/>
      <w:r w:rsidR="00B600F9" w:rsidRPr="00E84AC7">
        <w:rPr>
          <w:rFonts w:cs="Times New Roman"/>
          <w:i/>
          <w:szCs w:val="20"/>
        </w:rPr>
        <w:t xml:space="preserve"> avec son bébé</w:t>
      </w:r>
      <w:r w:rsidR="00B600F9" w:rsidRPr="00E84AC7">
        <w:rPr>
          <w:rFonts w:cs="Times New Roman"/>
          <w:szCs w:val="20"/>
        </w:rPr>
        <w:t xml:space="preserve">, </w:t>
      </w:r>
      <w:r w:rsidR="005B1EA5">
        <w:rPr>
          <w:rFonts w:cs="Times New Roman"/>
          <w:szCs w:val="20"/>
        </w:rPr>
        <w:t>É</w:t>
      </w:r>
      <w:r w:rsidR="00B600F9" w:rsidRPr="00E84AC7">
        <w:rPr>
          <w:rFonts w:cs="Times New Roman"/>
          <w:szCs w:val="20"/>
        </w:rPr>
        <w:t>thiopie – © Bernard Gagnon</w:t>
      </w:r>
      <w:r w:rsidR="005B1EA5">
        <w:rPr>
          <w:rFonts w:cs="Times New Roman"/>
          <w:szCs w:val="20"/>
        </w:rPr>
        <w:t> </w:t>
      </w:r>
      <w:r w:rsidR="00B600F9" w:rsidRPr="00E84AC7">
        <w:rPr>
          <w:rFonts w:cs="Times New Roman"/>
          <w:szCs w:val="20"/>
        </w:rPr>
        <w:t>2012</w:t>
      </w:r>
      <w:r w:rsidR="00B600F9">
        <w:rPr>
          <w:rFonts w:cs="Times New Roman"/>
          <w:szCs w:val="20"/>
        </w:rPr>
        <w:t xml:space="preserve">. Accessible à </w:t>
      </w:r>
      <w:hyperlink r:id="rId29" w:history="1">
        <w:r w:rsidR="00B600F9" w:rsidRPr="006D4227">
          <w:rPr>
            <w:rStyle w:val="Lienhypertexte"/>
            <w:rFonts w:cs="Times New Roman"/>
            <w:szCs w:val="20"/>
          </w:rPr>
          <w:t>ce lien</w:t>
        </w:r>
      </w:hyperlink>
      <w:r w:rsidR="00B600F9">
        <w:rPr>
          <w:rFonts w:cs="Times New Roman"/>
          <w:szCs w:val="20"/>
        </w:rPr>
        <w:t>.</w:t>
      </w:r>
    </w:p>
    <w:p w14:paraId="5767F8B6" w14:textId="4C255A5A" w:rsidR="00B600F9" w:rsidRPr="006D4227" w:rsidRDefault="002B3818" w:rsidP="00B600F9">
      <w:pPr>
        <w:rPr>
          <w:b/>
          <w:bCs/>
          <w:i/>
        </w:rPr>
      </w:pPr>
      <w:r>
        <w:rPr>
          <w:b/>
          <w:bCs/>
        </w:rPr>
        <w:t>Image</w:t>
      </w:r>
      <w:r w:rsidR="005B1EA5">
        <w:rPr>
          <w:b/>
          <w:bCs/>
        </w:rPr>
        <w:t> </w:t>
      </w:r>
      <w:r w:rsidR="00B600F9" w:rsidRPr="00757C36">
        <w:rPr>
          <w:b/>
          <w:bCs/>
        </w:rPr>
        <w:t>1</w:t>
      </w:r>
      <w:r w:rsidR="00B600F9">
        <w:rPr>
          <w:b/>
          <w:bCs/>
        </w:rPr>
        <w:t>0</w:t>
      </w:r>
      <w:r w:rsidR="00B600F9" w:rsidRPr="00757C36">
        <w:rPr>
          <w:b/>
          <w:bCs/>
        </w:rPr>
        <w:t xml:space="preserve"> </w:t>
      </w:r>
      <w:r w:rsidR="00B600F9">
        <w:rPr>
          <w:b/>
          <w:bCs/>
        </w:rPr>
        <w:t>–</w:t>
      </w:r>
      <w:r w:rsidR="00B600F9" w:rsidRPr="00757C36">
        <w:rPr>
          <w:b/>
          <w:bCs/>
          <w:i/>
        </w:rPr>
        <w:t xml:space="preserve"> </w:t>
      </w:r>
      <w:r w:rsidR="00B600F9" w:rsidRPr="00E84AC7">
        <w:rPr>
          <w:i/>
          <w:szCs w:val="20"/>
        </w:rPr>
        <w:t>Qin Shi Huang</w:t>
      </w:r>
      <w:r w:rsidR="00B600F9" w:rsidRPr="00E84AC7">
        <w:rPr>
          <w:szCs w:val="20"/>
        </w:rPr>
        <w:t>, Chine -200 av</w:t>
      </w:r>
      <w:r w:rsidR="00B600F9">
        <w:rPr>
          <w:szCs w:val="20"/>
        </w:rPr>
        <w:t>.</w:t>
      </w:r>
      <w:r w:rsidR="00B600F9" w:rsidRPr="00E84AC7">
        <w:rPr>
          <w:szCs w:val="20"/>
        </w:rPr>
        <w:t xml:space="preserve"> J</w:t>
      </w:r>
      <w:r w:rsidR="00B600F9">
        <w:rPr>
          <w:szCs w:val="20"/>
        </w:rPr>
        <w:t>.-</w:t>
      </w:r>
      <w:r w:rsidR="00B600F9" w:rsidRPr="00E84AC7">
        <w:rPr>
          <w:szCs w:val="20"/>
        </w:rPr>
        <w:t>C</w:t>
      </w:r>
      <w:r w:rsidR="00B600F9">
        <w:rPr>
          <w:szCs w:val="20"/>
        </w:rPr>
        <w:t xml:space="preserve">. Domaine privé, accessible à </w:t>
      </w:r>
      <w:hyperlink r:id="rId30" w:history="1">
        <w:r w:rsidR="00B600F9" w:rsidRPr="006D4227">
          <w:rPr>
            <w:rStyle w:val="Lienhypertexte"/>
            <w:szCs w:val="20"/>
          </w:rPr>
          <w:t>ce lien</w:t>
        </w:r>
      </w:hyperlink>
      <w:r w:rsidR="00B600F9">
        <w:rPr>
          <w:szCs w:val="20"/>
        </w:rPr>
        <w:t>.</w:t>
      </w:r>
    </w:p>
    <w:p w14:paraId="4ABD364F" w14:textId="50098C79" w:rsidR="00B600F9" w:rsidRPr="00E84AC7" w:rsidRDefault="002B3818" w:rsidP="00B600F9">
      <w:pPr>
        <w:rPr>
          <w:rFonts w:cs="Times New Roman"/>
          <w:szCs w:val="20"/>
        </w:rPr>
      </w:pPr>
      <w:r w:rsidRPr="002B3818">
        <w:rPr>
          <w:b/>
          <w:bCs/>
          <w:lang w:val="en-US"/>
        </w:rPr>
        <w:t>Image</w:t>
      </w:r>
      <w:r w:rsidR="00B600F9" w:rsidRPr="002B3818">
        <w:rPr>
          <w:b/>
          <w:bCs/>
          <w:lang w:val="en-US"/>
        </w:rPr>
        <w:t xml:space="preserve"> 11 –</w:t>
      </w:r>
      <w:r w:rsidR="00B600F9" w:rsidRPr="002B3818">
        <w:rPr>
          <w:b/>
          <w:bCs/>
          <w:i/>
          <w:lang w:val="en-US"/>
        </w:rPr>
        <w:t xml:space="preserve"> </w:t>
      </w:r>
      <w:r w:rsidR="00B600F9" w:rsidRPr="002B3818">
        <w:rPr>
          <w:rFonts w:cs="Times New Roman"/>
          <w:i/>
          <w:szCs w:val="20"/>
          <w:lang w:val="en-US"/>
        </w:rPr>
        <w:t xml:space="preserve">Femme </w:t>
      </w:r>
      <w:proofErr w:type="spellStart"/>
      <w:r w:rsidR="00B600F9" w:rsidRPr="002B3818">
        <w:rPr>
          <w:rFonts w:cs="Times New Roman"/>
          <w:i/>
          <w:szCs w:val="20"/>
          <w:lang w:val="en-US"/>
        </w:rPr>
        <w:t>padaung</w:t>
      </w:r>
      <w:proofErr w:type="spellEnd"/>
      <w:r w:rsidR="00B600F9" w:rsidRPr="002B3818">
        <w:rPr>
          <w:rFonts w:cs="Times New Roman"/>
          <w:i/>
          <w:szCs w:val="20"/>
          <w:lang w:val="en-US"/>
        </w:rPr>
        <w:t xml:space="preserve">, </w:t>
      </w:r>
      <w:proofErr w:type="spellStart"/>
      <w:r w:rsidR="00B600F9" w:rsidRPr="002B3818">
        <w:rPr>
          <w:rFonts w:cs="Times New Roman"/>
          <w:szCs w:val="20"/>
          <w:lang w:val="en-US"/>
        </w:rPr>
        <w:t>Tha</w:t>
      </w:r>
      <w:r w:rsidR="005B1EA5" w:rsidRPr="002B3818">
        <w:rPr>
          <w:rFonts w:cs="Times New Roman"/>
          <w:szCs w:val="20"/>
          <w:lang w:val="en-US"/>
        </w:rPr>
        <w:t>ï</w:t>
      </w:r>
      <w:r w:rsidR="00B600F9" w:rsidRPr="002B3818">
        <w:rPr>
          <w:rFonts w:cs="Times New Roman"/>
          <w:szCs w:val="20"/>
          <w:lang w:val="en-US"/>
        </w:rPr>
        <w:t>lande</w:t>
      </w:r>
      <w:proofErr w:type="spellEnd"/>
      <w:r w:rsidR="00B600F9" w:rsidRPr="002B3818">
        <w:rPr>
          <w:rFonts w:cs="Times New Roman"/>
          <w:szCs w:val="20"/>
          <w:lang w:val="en-US"/>
        </w:rPr>
        <w:t xml:space="preserve"> – © Steve Evans. </w:t>
      </w:r>
      <w:r w:rsidR="00B600F9">
        <w:rPr>
          <w:rFonts w:cs="Times New Roman"/>
          <w:szCs w:val="20"/>
        </w:rPr>
        <w:t xml:space="preserve">Accessible à </w:t>
      </w:r>
      <w:hyperlink r:id="rId31" w:history="1">
        <w:r w:rsidR="00B600F9" w:rsidRPr="006D4227">
          <w:rPr>
            <w:rStyle w:val="Lienhypertexte"/>
            <w:rFonts w:cs="Times New Roman"/>
            <w:szCs w:val="20"/>
          </w:rPr>
          <w:t>ce lien</w:t>
        </w:r>
      </w:hyperlink>
      <w:r w:rsidR="00B600F9">
        <w:rPr>
          <w:rFonts w:cs="Times New Roman"/>
          <w:szCs w:val="20"/>
        </w:rPr>
        <w:t>.</w:t>
      </w:r>
    </w:p>
    <w:p w14:paraId="57D94685" w14:textId="144FFB5C" w:rsidR="00B600F9" w:rsidRDefault="00B600F9" w:rsidP="00B600F9">
      <w:pPr>
        <w:jc w:val="center"/>
        <w:rPr>
          <w:szCs w:val="20"/>
        </w:rPr>
      </w:pPr>
      <w:r w:rsidRPr="00E84AC7">
        <w:rPr>
          <w:noProof/>
        </w:rPr>
        <w:drawing>
          <wp:inline distT="0" distB="0" distL="0" distR="0" wp14:anchorId="295EC74C" wp14:editId="31622B5E">
            <wp:extent cx="1435100" cy="2152650"/>
            <wp:effectExtent l="0" t="0" r="0" b="0"/>
            <wp:docPr id="8" name="Image 27" descr="Padaung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adaung — Wikipédia"/>
                    <pic:cNvPicPr>
                      <a:picLocks noChangeAspect="1"/>
                    </pic:cNvPicPr>
                  </pic:nvPicPr>
                  <pic:blipFill>
                    <a:blip r:embed="rId32"/>
                    <a:stretch/>
                  </pic:blipFill>
                  <pic:spPr bwMode="auto">
                    <a:xfrm>
                      <a:off x="0" y="0"/>
                      <a:ext cx="1435100" cy="2152650"/>
                    </a:xfrm>
                    <a:prstGeom prst="rect">
                      <a:avLst/>
                    </a:prstGeom>
                    <a:noFill/>
                    <a:ln>
                      <a:noFill/>
                    </a:ln>
                  </pic:spPr>
                </pic:pic>
              </a:graphicData>
            </a:graphic>
          </wp:inline>
        </w:drawing>
      </w:r>
    </w:p>
    <w:p w14:paraId="457343A4" w14:textId="50DA3279" w:rsidR="00B600F9" w:rsidRDefault="002B3818" w:rsidP="00B600F9">
      <w:pPr>
        <w:rPr>
          <w:szCs w:val="20"/>
        </w:rPr>
      </w:pPr>
      <w:r>
        <w:rPr>
          <w:b/>
          <w:bCs/>
        </w:rPr>
        <w:t>Image</w:t>
      </w:r>
      <w:r w:rsidR="005B1EA5">
        <w:rPr>
          <w:b/>
          <w:bCs/>
        </w:rPr>
        <w:t> </w:t>
      </w:r>
      <w:r w:rsidR="00B600F9" w:rsidRPr="00757C36">
        <w:rPr>
          <w:b/>
          <w:bCs/>
        </w:rPr>
        <w:t>1</w:t>
      </w:r>
      <w:r w:rsidR="00B600F9">
        <w:rPr>
          <w:b/>
          <w:bCs/>
        </w:rPr>
        <w:t>2</w:t>
      </w:r>
      <w:r w:rsidR="00B600F9" w:rsidRPr="00757C36">
        <w:rPr>
          <w:b/>
          <w:bCs/>
        </w:rPr>
        <w:t xml:space="preserve"> </w:t>
      </w:r>
      <w:r w:rsidR="00B600F9">
        <w:rPr>
          <w:b/>
          <w:bCs/>
        </w:rPr>
        <w:t>–</w:t>
      </w:r>
      <w:r w:rsidR="00B600F9" w:rsidRPr="00757C36">
        <w:rPr>
          <w:b/>
          <w:bCs/>
          <w:i/>
        </w:rPr>
        <w:t xml:space="preserve"> </w:t>
      </w:r>
      <w:r w:rsidR="00B600F9" w:rsidRPr="005413A8">
        <w:t>statue</w:t>
      </w:r>
      <w:r w:rsidR="00B600F9">
        <w:rPr>
          <w:b/>
          <w:bCs/>
          <w:i/>
        </w:rPr>
        <w:t xml:space="preserve"> </w:t>
      </w:r>
      <w:r w:rsidR="00B600F9" w:rsidRPr="00E84AC7">
        <w:rPr>
          <w:i/>
          <w:szCs w:val="20"/>
        </w:rPr>
        <w:t>Prisonnier maya</w:t>
      </w:r>
      <w:r w:rsidR="00B600F9">
        <w:rPr>
          <w:szCs w:val="20"/>
        </w:rPr>
        <w:t xml:space="preserve"> (</w:t>
      </w:r>
      <w:r w:rsidR="00B600F9" w:rsidRPr="00E84AC7">
        <w:rPr>
          <w:szCs w:val="20"/>
        </w:rPr>
        <w:t>-500 av</w:t>
      </w:r>
      <w:r w:rsidR="00B600F9">
        <w:rPr>
          <w:szCs w:val="20"/>
        </w:rPr>
        <w:t>.</w:t>
      </w:r>
      <w:r w:rsidR="00B600F9" w:rsidRPr="00E84AC7">
        <w:rPr>
          <w:szCs w:val="20"/>
        </w:rPr>
        <w:t xml:space="preserve"> J</w:t>
      </w:r>
      <w:r w:rsidR="00B600F9">
        <w:rPr>
          <w:szCs w:val="20"/>
        </w:rPr>
        <w:t>.-</w:t>
      </w:r>
      <w:r w:rsidR="00B600F9" w:rsidRPr="00E84AC7">
        <w:rPr>
          <w:szCs w:val="20"/>
        </w:rPr>
        <w:t>C</w:t>
      </w:r>
      <w:r w:rsidR="00B600F9">
        <w:rPr>
          <w:szCs w:val="20"/>
        </w:rPr>
        <w:t>). Domaine privé.</w:t>
      </w:r>
    </w:p>
    <w:p w14:paraId="71F6D6EC" w14:textId="1F7C13D5" w:rsidR="00B600F9" w:rsidRDefault="002B3818" w:rsidP="00B600F9">
      <w:pPr>
        <w:rPr>
          <w:szCs w:val="20"/>
        </w:rPr>
      </w:pPr>
      <w:r>
        <w:rPr>
          <w:b/>
          <w:bCs/>
        </w:rPr>
        <w:t>Image</w:t>
      </w:r>
      <w:r w:rsidR="005B1EA5">
        <w:rPr>
          <w:b/>
          <w:bCs/>
        </w:rPr>
        <w:t> </w:t>
      </w:r>
      <w:r w:rsidR="00B600F9" w:rsidRPr="00757C36">
        <w:rPr>
          <w:b/>
          <w:bCs/>
        </w:rPr>
        <w:t xml:space="preserve">13 </w:t>
      </w:r>
      <w:r w:rsidR="00B600F9">
        <w:rPr>
          <w:b/>
          <w:bCs/>
        </w:rPr>
        <w:t>–</w:t>
      </w:r>
      <w:r w:rsidR="00B600F9" w:rsidRPr="00757C36">
        <w:rPr>
          <w:b/>
          <w:bCs/>
          <w:i/>
        </w:rPr>
        <w:t xml:space="preserve"> </w:t>
      </w:r>
      <w:r w:rsidR="00B600F9" w:rsidRPr="00E84AC7">
        <w:rPr>
          <w:i/>
          <w:szCs w:val="20"/>
        </w:rPr>
        <w:t>Homme de Vitruve</w:t>
      </w:r>
      <w:r w:rsidR="00B600F9">
        <w:rPr>
          <w:i/>
          <w:szCs w:val="20"/>
        </w:rPr>
        <w:t xml:space="preserve"> (1492)</w:t>
      </w:r>
      <w:r w:rsidR="00B600F9" w:rsidRPr="00E84AC7">
        <w:rPr>
          <w:szCs w:val="20"/>
        </w:rPr>
        <w:t>, Leonard de Vinci, Milan</w:t>
      </w:r>
      <w:r w:rsidR="00B600F9">
        <w:rPr>
          <w:szCs w:val="20"/>
        </w:rPr>
        <w:t xml:space="preserve">. Accessible à </w:t>
      </w:r>
      <w:hyperlink r:id="rId33" w:history="1">
        <w:r w:rsidR="00B600F9" w:rsidRPr="006D4227">
          <w:rPr>
            <w:rStyle w:val="Lienhypertexte"/>
            <w:szCs w:val="20"/>
          </w:rPr>
          <w:t>ce lien</w:t>
        </w:r>
      </w:hyperlink>
      <w:r w:rsidR="00B600F9">
        <w:rPr>
          <w:szCs w:val="20"/>
        </w:rPr>
        <w:t>.</w:t>
      </w:r>
    </w:p>
    <w:p w14:paraId="25A00E9A" w14:textId="66386114" w:rsidR="00B600F9" w:rsidRDefault="00323DF1" w:rsidP="00B600F9">
      <w:pPr>
        <w:jc w:val="center"/>
        <w:rPr>
          <w:szCs w:val="20"/>
        </w:rPr>
      </w:pPr>
      <w:r w:rsidRPr="00E84AC7">
        <w:rPr>
          <w:noProof/>
        </w:rPr>
        <w:drawing>
          <wp:inline distT="0" distB="0" distL="0" distR="0" wp14:anchorId="74B7CA57" wp14:editId="75F45A9E">
            <wp:extent cx="1342276" cy="1905000"/>
            <wp:effectExtent l="0" t="0" r="0" b="0"/>
            <wp:docPr id="80"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pic:cNvPicPr>
                  </pic:nvPicPr>
                  <pic:blipFill>
                    <a:blip r:embed="rId34"/>
                    <a:stretch/>
                  </pic:blipFill>
                  <pic:spPr bwMode="auto">
                    <a:xfrm>
                      <a:off x="0" y="0"/>
                      <a:ext cx="1344950" cy="1908795"/>
                    </a:xfrm>
                    <a:prstGeom prst="rect">
                      <a:avLst/>
                    </a:prstGeom>
                    <a:noFill/>
                    <a:ln>
                      <a:noFill/>
                    </a:ln>
                  </pic:spPr>
                </pic:pic>
              </a:graphicData>
            </a:graphic>
          </wp:inline>
        </w:drawing>
      </w:r>
    </w:p>
    <w:p w14:paraId="085CEEF5" w14:textId="5411359B" w:rsidR="00B600F9" w:rsidRDefault="002B3818" w:rsidP="00B600F9">
      <w:pPr>
        <w:rPr>
          <w:szCs w:val="20"/>
        </w:rPr>
      </w:pPr>
      <w:r>
        <w:rPr>
          <w:b/>
          <w:bCs/>
        </w:rPr>
        <w:t>Image</w:t>
      </w:r>
      <w:r w:rsidR="005B1EA5">
        <w:rPr>
          <w:b/>
          <w:bCs/>
        </w:rPr>
        <w:t> </w:t>
      </w:r>
      <w:r w:rsidR="00B600F9" w:rsidRPr="00757C36">
        <w:rPr>
          <w:b/>
          <w:bCs/>
        </w:rPr>
        <w:t>1</w:t>
      </w:r>
      <w:r w:rsidR="00B600F9">
        <w:rPr>
          <w:b/>
          <w:bCs/>
        </w:rPr>
        <w:t>4</w:t>
      </w:r>
      <w:r w:rsidR="00B600F9" w:rsidRPr="00757C36">
        <w:rPr>
          <w:b/>
          <w:bCs/>
        </w:rPr>
        <w:t xml:space="preserve"> </w:t>
      </w:r>
      <w:r w:rsidR="00B600F9">
        <w:rPr>
          <w:b/>
          <w:bCs/>
        </w:rPr>
        <w:t>–</w:t>
      </w:r>
      <w:r w:rsidR="00B600F9" w:rsidRPr="00757C36">
        <w:rPr>
          <w:b/>
          <w:bCs/>
          <w:i/>
        </w:rPr>
        <w:t xml:space="preserve"> </w:t>
      </w:r>
      <w:r w:rsidR="00B600F9" w:rsidRPr="00E84AC7">
        <w:rPr>
          <w:i/>
          <w:szCs w:val="20"/>
        </w:rPr>
        <w:t>Homme Mas</w:t>
      </w:r>
      <w:r w:rsidR="005B1EA5">
        <w:rPr>
          <w:i/>
          <w:szCs w:val="20"/>
        </w:rPr>
        <w:t>s</w:t>
      </w:r>
      <w:r w:rsidR="00B600F9" w:rsidRPr="00E84AC7">
        <w:rPr>
          <w:i/>
          <w:szCs w:val="20"/>
        </w:rPr>
        <w:t>aï</w:t>
      </w:r>
      <w:r w:rsidR="00B600F9">
        <w:rPr>
          <w:i/>
          <w:szCs w:val="20"/>
        </w:rPr>
        <w:t xml:space="preserve"> (2005)</w:t>
      </w:r>
      <w:r w:rsidR="00B600F9" w:rsidRPr="00E84AC7">
        <w:rPr>
          <w:szCs w:val="20"/>
        </w:rPr>
        <w:t>, Kenya</w:t>
      </w:r>
      <w:r w:rsidR="00B600F9">
        <w:rPr>
          <w:szCs w:val="20"/>
        </w:rPr>
        <w:t xml:space="preserve">. Accessible à </w:t>
      </w:r>
      <w:hyperlink r:id="rId35" w:history="1">
        <w:r w:rsidR="00B600F9" w:rsidRPr="006D4227">
          <w:rPr>
            <w:rStyle w:val="Lienhypertexte"/>
            <w:szCs w:val="20"/>
          </w:rPr>
          <w:t>ce lien</w:t>
        </w:r>
      </w:hyperlink>
      <w:r w:rsidR="00B600F9">
        <w:rPr>
          <w:szCs w:val="20"/>
        </w:rPr>
        <w:t>.</w:t>
      </w:r>
    </w:p>
    <w:p w14:paraId="7047EBA4" w14:textId="77777777" w:rsidR="00B600F9" w:rsidRDefault="00B600F9" w:rsidP="00B600F9">
      <w:pPr>
        <w:jc w:val="center"/>
        <w:rPr>
          <w:szCs w:val="20"/>
        </w:rPr>
      </w:pPr>
      <w:r w:rsidRPr="00E84AC7">
        <w:rPr>
          <w:noProof/>
        </w:rPr>
        <w:lastRenderedPageBreak/>
        <w:drawing>
          <wp:inline distT="0" distB="0" distL="0" distR="0" wp14:anchorId="5AF69AEA" wp14:editId="2F594BCF">
            <wp:extent cx="1759362" cy="2343150"/>
            <wp:effectExtent l="0" t="0" r="0" b="0"/>
            <wp:docPr id="81" name="Image 31" descr="Description de cette image, également commentée ci-aprè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de cette image, également commentée ci-après"/>
                    <pic:cNvPicPr>
                      <a:picLocks noChangeAspect="1"/>
                    </pic:cNvPicPr>
                  </pic:nvPicPr>
                  <pic:blipFill>
                    <a:blip r:embed="rId36"/>
                    <a:stretch/>
                  </pic:blipFill>
                  <pic:spPr bwMode="auto">
                    <a:xfrm>
                      <a:off x="0" y="0"/>
                      <a:ext cx="1776309" cy="2365720"/>
                    </a:xfrm>
                    <a:prstGeom prst="rect">
                      <a:avLst/>
                    </a:prstGeom>
                    <a:noFill/>
                    <a:ln>
                      <a:noFill/>
                    </a:ln>
                  </pic:spPr>
                </pic:pic>
              </a:graphicData>
            </a:graphic>
          </wp:inline>
        </w:drawing>
      </w:r>
    </w:p>
    <w:p w14:paraId="1227ED17" w14:textId="26F5889D" w:rsidR="00B600F9" w:rsidRPr="005B1EA5" w:rsidRDefault="002B3818" w:rsidP="00B600F9">
      <w:pPr>
        <w:rPr>
          <w:szCs w:val="20"/>
          <w:lang w:val="en-US"/>
        </w:rPr>
      </w:pPr>
      <w:r>
        <w:rPr>
          <w:b/>
          <w:bCs/>
          <w:lang w:val="en-US"/>
        </w:rPr>
        <w:t>Image</w:t>
      </w:r>
      <w:r w:rsidR="005B1EA5">
        <w:rPr>
          <w:b/>
          <w:bCs/>
          <w:lang w:val="en-US"/>
        </w:rPr>
        <w:t> </w:t>
      </w:r>
      <w:r w:rsidR="00B600F9" w:rsidRPr="005D2E0F">
        <w:rPr>
          <w:b/>
          <w:bCs/>
          <w:lang w:val="en-US"/>
        </w:rPr>
        <w:t>15 – </w:t>
      </w:r>
      <w:r w:rsidR="00B600F9" w:rsidRPr="00E84AC7">
        <w:rPr>
          <w:i/>
          <w:szCs w:val="20"/>
          <w:lang w:val="en-US"/>
        </w:rPr>
        <w:t>Self-Portrait with Thorn Necklace and Hummingbird</w:t>
      </w:r>
      <w:r w:rsidR="00B600F9" w:rsidRPr="00E84AC7">
        <w:rPr>
          <w:szCs w:val="20"/>
          <w:lang w:val="en-US"/>
        </w:rPr>
        <w:t>, Frida Kahlo (1940)</w:t>
      </w:r>
      <w:r w:rsidR="00B600F9">
        <w:rPr>
          <w:szCs w:val="20"/>
          <w:lang w:val="en-US"/>
        </w:rPr>
        <w:t xml:space="preserve">. </w:t>
      </w:r>
      <w:r w:rsidR="00B600F9" w:rsidRPr="005B1EA5">
        <w:rPr>
          <w:lang w:val="en-US"/>
        </w:rPr>
        <w:t xml:space="preserve">Domaine </w:t>
      </w:r>
      <w:proofErr w:type="spellStart"/>
      <w:r w:rsidR="00B600F9" w:rsidRPr="005B1EA5">
        <w:rPr>
          <w:lang w:val="en-US"/>
        </w:rPr>
        <w:t>privé</w:t>
      </w:r>
      <w:proofErr w:type="spellEnd"/>
      <w:r w:rsidR="00B600F9" w:rsidRPr="005B1EA5">
        <w:rPr>
          <w:lang w:val="en-US"/>
        </w:rPr>
        <w:t xml:space="preserve">, accessible à </w:t>
      </w:r>
      <w:proofErr w:type="spellStart"/>
      <w:r w:rsidR="00B600F9" w:rsidRPr="005B1EA5">
        <w:rPr>
          <w:lang w:val="en-US"/>
        </w:rPr>
        <w:t>ce</w:t>
      </w:r>
      <w:proofErr w:type="spellEnd"/>
      <w:r w:rsidR="00B600F9" w:rsidRPr="005B1EA5">
        <w:rPr>
          <w:lang w:val="en-US"/>
        </w:rPr>
        <w:t xml:space="preserve"> </w:t>
      </w:r>
      <w:hyperlink r:id="rId37" w:history="1">
        <w:r w:rsidR="00B600F9" w:rsidRPr="005B1EA5">
          <w:rPr>
            <w:rStyle w:val="Lienhypertexte"/>
            <w:rFonts w:eastAsia="Arial"/>
            <w:lang w:val="en-US"/>
          </w:rPr>
          <w:t>lien</w:t>
        </w:r>
      </w:hyperlink>
    </w:p>
    <w:p w14:paraId="20BF3E3C" w14:textId="77777777" w:rsidR="00B600F9" w:rsidRPr="00E84AC7" w:rsidRDefault="00B600F9" w:rsidP="00B600F9">
      <w:pPr>
        <w:jc w:val="center"/>
        <w:rPr>
          <w:b/>
          <w:bCs/>
          <w:szCs w:val="20"/>
        </w:rPr>
      </w:pPr>
      <w:r w:rsidRPr="00E84AC7">
        <w:rPr>
          <w:noProof/>
        </w:rPr>
        <w:drawing>
          <wp:inline distT="0" distB="0" distL="0" distR="0" wp14:anchorId="7AA7D6BB" wp14:editId="13E5CC4E">
            <wp:extent cx="1735699" cy="2258171"/>
            <wp:effectExtent l="0" t="0" r="0" b="8890"/>
            <wp:docPr id="20746059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38204" cy="2261431"/>
                    </a:xfrm>
                    <a:prstGeom prst="rect">
                      <a:avLst/>
                    </a:prstGeom>
                    <a:noFill/>
                    <a:ln>
                      <a:noFill/>
                    </a:ln>
                  </pic:spPr>
                </pic:pic>
              </a:graphicData>
            </a:graphic>
          </wp:inline>
        </w:drawing>
      </w:r>
    </w:p>
    <w:p w14:paraId="08461D55" w14:textId="77777777" w:rsidR="00323DF1" w:rsidRDefault="00323DF1">
      <w:pPr>
        <w:rPr>
          <w:rFonts w:ascii="Marianne Medium" w:hAnsi="Marianne Medium"/>
          <w:color w:val="2E2090"/>
          <w:sz w:val="28"/>
          <w:szCs w:val="26"/>
        </w:rPr>
      </w:pPr>
      <w:r>
        <w:br w:type="page"/>
      </w:r>
    </w:p>
    <w:p w14:paraId="1C62818A" w14:textId="62AE2ACD" w:rsidR="00323DF1" w:rsidRDefault="00B600F9" w:rsidP="00323DF1">
      <w:pPr>
        <w:pStyle w:val="Titre2"/>
      </w:pPr>
      <w:r w:rsidRPr="00ED4AD8">
        <w:lastRenderedPageBreak/>
        <w:t>Document</w:t>
      </w:r>
      <w:r w:rsidR="005B1EA5">
        <w:t> </w:t>
      </w:r>
      <w:r w:rsidRPr="00ED4AD8">
        <w:t>2 – logo femme/homme pour le temps</w:t>
      </w:r>
      <w:r w:rsidR="005B1EA5">
        <w:t> </w:t>
      </w:r>
      <w:r w:rsidRPr="00ED4AD8">
        <w:t xml:space="preserve">3. </w:t>
      </w:r>
    </w:p>
    <w:p w14:paraId="63C34415" w14:textId="6443E985" w:rsidR="00B600F9" w:rsidRPr="00ED4AD8" w:rsidRDefault="00B600F9" w:rsidP="00323DF1">
      <w:pPr>
        <w:rPr>
          <w:rStyle w:val="Titre5Car"/>
          <w:rFonts w:cstheme="minorHAnsi"/>
          <w:szCs w:val="20"/>
        </w:rPr>
      </w:pPr>
      <w:r w:rsidRPr="00ED4AD8">
        <w:t xml:space="preserve">Source : wikipedia.org </w:t>
      </w:r>
    </w:p>
    <w:p w14:paraId="5517D3FC" w14:textId="77777777" w:rsidR="00B600F9" w:rsidRDefault="00B600F9" w:rsidP="00B600F9">
      <w:pPr>
        <w:jc w:val="center"/>
        <w:rPr>
          <w:rFonts w:cs="Times New Roman"/>
          <w:bCs/>
          <w:color w:val="465F9D"/>
          <w:sz w:val="28"/>
        </w:rPr>
      </w:pPr>
      <w:r w:rsidRPr="00E84AC7">
        <w:rPr>
          <w:noProof/>
        </w:rPr>
        <w:drawing>
          <wp:inline distT="0" distB="0" distL="0" distR="0" wp14:anchorId="71DB964A" wp14:editId="10217971">
            <wp:extent cx="1569046" cy="1447800"/>
            <wp:effectExtent l="0" t="0" r="0" b="0"/>
            <wp:docPr id="82" name="Image 32" descr="Symbole de genre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ymbole de genre — Wikipédia"/>
                    <pic:cNvPicPr>
                      <a:picLocks noChangeAspect="1"/>
                    </pic:cNvPicPr>
                  </pic:nvPicPr>
                  <pic:blipFill>
                    <a:blip r:embed="rId39"/>
                    <a:stretch/>
                  </pic:blipFill>
                  <pic:spPr bwMode="auto">
                    <a:xfrm>
                      <a:off x="0" y="0"/>
                      <a:ext cx="1591393" cy="1468421"/>
                    </a:xfrm>
                    <a:prstGeom prst="rect">
                      <a:avLst/>
                    </a:prstGeom>
                    <a:noFill/>
                    <a:ln>
                      <a:noFill/>
                    </a:ln>
                  </pic:spPr>
                </pic:pic>
              </a:graphicData>
            </a:graphic>
          </wp:inline>
        </w:drawing>
      </w:r>
    </w:p>
    <w:p w14:paraId="3847D685" w14:textId="1CB14B05" w:rsidR="00323DF1" w:rsidRDefault="00B600F9" w:rsidP="00323DF1">
      <w:pPr>
        <w:pStyle w:val="Titre2"/>
      </w:pPr>
      <w:r w:rsidRPr="00E84AC7">
        <w:t>Document</w:t>
      </w:r>
      <w:r w:rsidR="005B1EA5">
        <w:t> </w:t>
      </w:r>
      <w:r w:rsidRPr="00E84AC7">
        <w:t xml:space="preserve">3 – morpho-anatomie des appareils uro-génitaux des pôles mâle et femelle. </w:t>
      </w:r>
    </w:p>
    <w:p w14:paraId="0E2C5C24" w14:textId="4188CDB1" w:rsidR="00B600F9" w:rsidRPr="00E84AC7" w:rsidRDefault="00B600F9" w:rsidP="00323DF1">
      <w:r w:rsidRPr="00E84AC7">
        <w:t xml:space="preserve">Source : </w:t>
      </w:r>
      <w:hyperlink r:id="rId40" w:history="1">
        <w:r w:rsidRPr="00E84AC7">
          <w:rPr>
            <w:rStyle w:val="Lienhypertexte"/>
          </w:rPr>
          <w:t>Université de Genève</w:t>
        </w:r>
      </w:hyperlink>
    </w:p>
    <w:p w14:paraId="56D792A4" w14:textId="0A409381" w:rsidR="00B600F9" w:rsidRPr="00E84AC7" w:rsidRDefault="00B600F9" w:rsidP="00B600F9">
      <w:r w:rsidRPr="00ED4AD8">
        <w:rPr>
          <w:noProof/>
        </w:rPr>
        <w:drawing>
          <wp:inline distT="0" distB="0" distL="0" distR="0" wp14:anchorId="67FD8E23" wp14:editId="668E9790">
            <wp:extent cx="2956959" cy="2491588"/>
            <wp:effectExtent l="0" t="0" r="0" b="4445"/>
            <wp:docPr id="8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a:blip r:embed="rId41">
                      <a:extLst>
                        <a:ext uri="{28A0092B-C50C-407E-A947-70E740481C1C}">
                          <a14:useLocalDpi xmlns:a14="http://schemas.microsoft.com/office/drawing/2010/main" val="0"/>
                        </a:ext>
                      </a:extLst>
                    </a:blip>
                    <a:stretch/>
                  </pic:blipFill>
                  <pic:spPr bwMode="auto">
                    <a:xfrm>
                      <a:off x="0" y="0"/>
                      <a:ext cx="2956959" cy="2491588"/>
                    </a:xfrm>
                    <a:prstGeom prst="rect">
                      <a:avLst/>
                    </a:prstGeom>
                  </pic:spPr>
                </pic:pic>
              </a:graphicData>
            </a:graphic>
          </wp:inline>
        </w:drawing>
      </w:r>
      <w:r w:rsidR="002B3818">
        <w:tab/>
      </w:r>
      <w:r w:rsidR="002B3818" w:rsidRPr="00E84AC7">
        <w:rPr>
          <w:noProof/>
        </w:rPr>
        <w:drawing>
          <wp:inline distT="0" distB="0" distL="0" distR="0" wp14:anchorId="0F94B376" wp14:editId="56B5746E">
            <wp:extent cx="2742119" cy="2457450"/>
            <wp:effectExtent l="0" t="0" r="1270" b="0"/>
            <wp:docPr id="8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42">
                      <a:extLst>
                        <a:ext uri="{28A0092B-C50C-407E-A947-70E740481C1C}">
                          <a14:useLocalDpi xmlns:a14="http://schemas.microsoft.com/office/drawing/2010/main" val="0"/>
                        </a:ext>
                      </a:extLst>
                    </a:blip>
                    <a:stretch/>
                  </pic:blipFill>
                  <pic:spPr bwMode="auto">
                    <a:xfrm>
                      <a:off x="0" y="0"/>
                      <a:ext cx="2742119" cy="2457450"/>
                    </a:xfrm>
                    <a:prstGeom prst="rect">
                      <a:avLst/>
                    </a:prstGeom>
                  </pic:spPr>
                </pic:pic>
              </a:graphicData>
            </a:graphic>
          </wp:inline>
        </w:drawing>
      </w:r>
    </w:p>
    <w:p w14:paraId="2008DC9A" w14:textId="77777777" w:rsidR="00B600F9" w:rsidRPr="002B3818" w:rsidRDefault="00B600F9" w:rsidP="00B600F9">
      <w:pPr>
        <w:spacing w:before="120"/>
        <w:rPr>
          <w:rFonts w:cs="Times New Roman"/>
          <w:bCs/>
          <w:color w:val="465F9D"/>
          <w:sz w:val="28"/>
          <w:lang w:val="en-US"/>
        </w:rPr>
      </w:pPr>
      <w:r w:rsidRPr="002B3818">
        <w:rPr>
          <w:lang w:val="en-US"/>
        </w:rPr>
        <w:t>Schemas © 2019 R. Dewaele (Bioscope, Unige), J. Abdulcadir (HUG), C. Brockmann (Bioscope, Unige), O. Fillod, S. Valera-</w:t>
      </w:r>
      <w:proofErr w:type="spellStart"/>
      <w:r w:rsidRPr="002B3818">
        <w:rPr>
          <w:lang w:val="en-US"/>
        </w:rPr>
        <w:t>Kummer</w:t>
      </w:r>
      <w:proofErr w:type="spellEnd"/>
      <w:r w:rsidRPr="002B3818">
        <w:rPr>
          <w:lang w:val="en-US"/>
        </w:rPr>
        <w:t xml:space="preserve"> (DIP), </w:t>
      </w:r>
      <w:hyperlink r:id="rId43" w:history="1">
        <w:r w:rsidRPr="002B3818">
          <w:rPr>
            <w:rStyle w:val="Lienhypertexte"/>
            <w:lang w:val="en-US"/>
          </w:rPr>
          <w:t>www.unige.ch/ssi</w:t>
        </w:r>
      </w:hyperlink>
    </w:p>
    <w:p w14:paraId="1CF5862F" w14:textId="77777777" w:rsidR="00323DF1" w:rsidRPr="002B3818" w:rsidRDefault="00323DF1">
      <w:pPr>
        <w:rPr>
          <w:rFonts w:ascii="Marianne Medium" w:hAnsi="Marianne Medium"/>
          <w:color w:val="2E2090"/>
          <w:sz w:val="28"/>
          <w:szCs w:val="26"/>
          <w:lang w:val="en-US"/>
        </w:rPr>
      </w:pPr>
      <w:r w:rsidRPr="002B3818">
        <w:rPr>
          <w:lang w:val="en-US"/>
        </w:rPr>
        <w:br w:type="page"/>
      </w:r>
    </w:p>
    <w:p w14:paraId="0F03B3B9" w14:textId="1DD50DD1" w:rsidR="00B600F9" w:rsidRDefault="00B600F9" w:rsidP="00323DF1">
      <w:pPr>
        <w:pStyle w:val="Titre2"/>
      </w:pPr>
      <w:r w:rsidRPr="005413A8">
        <w:lastRenderedPageBreak/>
        <w:t>Document</w:t>
      </w:r>
      <w:r w:rsidR="005B1EA5">
        <w:t> </w:t>
      </w:r>
      <w:r w:rsidR="001B4FE1">
        <w:t>4</w:t>
      </w:r>
      <w:r w:rsidRPr="005413A8">
        <w:t xml:space="preserve"> –</w:t>
      </w:r>
      <w:r w:rsidRPr="00E84AC7">
        <w:t> « Bonhomme » du genre.</w:t>
      </w:r>
      <w:r w:rsidRPr="00ED4AD8">
        <w:t xml:space="preserve"> </w:t>
      </w:r>
    </w:p>
    <w:p w14:paraId="1C128764" w14:textId="161B3576" w:rsidR="00B600F9" w:rsidRPr="00635B2A" w:rsidRDefault="00B600F9" w:rsidP="00B600F9">
      <w:pPr>
        <w:rPr>
          <w:rFonts w:eastAsia="Arial"/>
        </w:rPr>
      </w:pPr>
      <w:r w:rsidRPr="00635B2A">
        <w:t xml:space="preserve">Source : </w:t>
      </w:r>
      <w:hyperlink r:id="rId44" w:history="1">
        <w:r w:rsidRPr="00635B2A">
          <w:rPr>
            <w:rStyle w:val="Lienhypertexte"/>
          </w:rPr>
          <w:t>Centre d’information sur les droits des femmes et des familles</w:t>
        </w:r>
      </w:hyperlink>
      <w:r w:rsidRPr="00635B2A">
        <w:t>.</w:t>
      </w:r>
    </w:p>
    <w:p w14:paraId="0DE0D03D" w14:textId="77777777" w:rsidR="00B600F9" w:rsidRPr="00E84AC7" w:rsidRDefault="00B600F9" w:rsidP="00B600F9">
      <w:pPr>
        <w:jc w:val="center"/>
        <w:rPr>
          <w:b/>
          <w:bCs/>
          <w:szCs w:val="20"/>
        </w:rPr>
      </w:pPr>
      <w:r w:rsidRPr="00E84AC7">
        <w:rPr>
          <w:noProof/>
        </w:rPr>
        <w:drawing>
          <wp:inline distT="0" distB="0" distL="0" distR="0" wp14:anchorId="6F4B3FE0" wp14:editId="35DFD685">
            <wp:extent cx="3829050" cy="3829050"/>
            <wp:effectExtent l="0" t="0" r="0" b="0"/>
            <wp:docPr id="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45"/>
                    <a:stretch/>
                  </pic:blipFill>
                  <pic:spPr bwMode="auto">
                    <a:xfrm>
                      <a:off x="0" y="0"/>
                      <a:ext cx="3829050" cy="3829050"/>
                    </a:xfrm>
                    <a:prstGeom prst="rect">
                      <a:avLst/>
                    </a:prstGeom>
                    <a:noFill/>
                    <a:ln>
                      <a:noFill/>
                    </a:ln>
                  </pic:spPr>
                </pic:pic>
              </a:graphicData>
            </a:graphic>
          </wp:inline>
        </w:drawing>
      </w:r>
    </w:p>
    <w:p w14:paraId="04A15D86" w14:textId="7505353C" w:rsidR="00B600F9" w:rsidRPr="00E84AC7" w:rsidRDefault="00B600F9" w:rsidP="00323DF1">
      <w:pPr>
        <w:pStyle w:val="Titre1"/>
      </w:pPr>
      <w:r w:rsidRPr="00E84AC7">
        <w:t>Ressources pour mener la séance complémentaire à la séance spécifique n°</w:t>
      </w:r>
      <w:r w:rsidR="005B1EA5">
        <w:t> </w:t>
      </w:r>
      <w:r w:rsidRPr="00E84AC7">
        <w:t>1</w:t>
      </w:r>
    </w:p>
    <w:p w14:paraId="3D8D9B59" w14:textId="77777777" w:rsidR="00B600F9" w:rsidRPr="00323DF1" w:rsidRDefault="00B600F9" w:rsidP="00323DF1">
      <w:pPr>
        <w:pStyle w:val="Titre2"/>
      </w:pPr>
      <w:r w:rsidRPr="00323DF1">
        <w:t>Quiz</w:t>
      </w:r>
    </w:p>
    <w:p w14:paraId="7C8D6B9D" w14:textId="77777777" w:rsidR="00B600F9" w:rsidRPr="00ED4AD8" w:rsidRDefault="00B600F9" w:rsidP="00B600F9">
      <w:pPr>
        <w:spacing w:after="0"/>
        <w:rPr>
          <w:b/>
          <w:bCs/>
        </w:rPr>
      </w:pPr>
      <w:r w:rsidRPr="00E84AC7">
        <w:rPr>
          <w:b/>
          <w:bCs/>
        </w:rPr>
        <w:t>Q1 – </w:t>
      </w:r>
      <w:r w:rsidRPr="00ED4AD8">
        <w:rPr>
          <w:b/>
          <w:bCs/>
        </w:rPr>
        <w:t>La consultation gynécologique est-elle réservée aux filles ?</w:t>
      </w:r>
    </w:p>
    <w:p w14:paraId="58664E69" w14:textId="77777777" w:rsidR="00B600F9" w:rsidRPr="00ED4AD8" w:rsidRDefault="00B600F9" w:rsidP="00B600F9">
      <w:pPr>
        <w:ind w:left="360"/>
      </w:pPr>
      <w:r w:rsidRPr="00ED4AD8">
        <w:t>A) Oui</w:t>
      </w:r>
    </w:p>
    <w:p w14:paraId="67DAED08" w14:textId="77777777" w:rsidR="00B600F9" w:rsidRPr="00ED4AD8" w:rsidRDefault="00B600F9" w:rsidP="00B600F9">
      <w:pPr>
        <w:ind w:left="360"/>
      </w:pPr>
      <w:r w:rsidRPr="00ED4AD8">
        <w:t>B) Non</w:t>
      </w:r>
    </w:p>
    <w:p w14:paraId="54C43268" w14:textId="77777777" w:rsidR="00B600F9" w:rsidRPr="00ED4AD8" w:rsidRDefault="00B600F9" w:rsidP="00B600F9">
      <w:pPr>
        <w:spacing w:after="0"/>
        <w:rPr>
          <w:b/>
          <w:bCs/>
        </w:rPr>
      </w:pPr>
      <w:r w:rsidRPr="00D530E0">
        <w:rPr>
          <w:b/>
          <w:bCs/>
        </w:rPr>
        <w:t>Q2 – Pourquoi</w:t>
      </w:r>
      <w:r w:rsidRPr="00ED4AD8">
        <w:rPr>
          <w:b/>
          <w:bCs/>
        </w:rPr>
        <w:t xml:space="preserve"> est-il important de faire une consultation gynécologique ou andrologique ?</w:t>
      </w:r>
    </w:p>
    <w:p w14:paraId="05CEAC35" w14:textId="77777777" w:rsidR="00B600F9" w:rsidRPr="00ED4AD8" w:rsidRDefault="00B600F9" w:rsidP="00B600F9">
      <w:pPr>
        <w:spacing w:after="0"/>
      </w:pPr>
      <w:r w:rsidRPr="00ED4AD8">
        <w:t>A) Pour commencer une sexualité active</w:t>
      </w:r>
    </w:p>
    <w:p w14:paraId="64B11A5C" w14:textId="77777777" w:rsidR="00B600F9" w:rsidRPr="00ED4AD8" w:rsidRDefault="00B600F9" w:rsidP="00B600F9">
      <w:pPr>
        <w:spacing w:after="0"/>
      </w:pPr>
      <w:r w:rsidRPr="00ED4AD8">
        <w:t>B) Pour avoir des conseils pour son premier rapport sexuel</w:t>
      </w:r>
    </w:p>
    <w:p w14:paraId="794D2298" w14:textId="77777777" w:rsidR="00B600F9" w:rsidRPr="00ED4AD8" w:rsidRDefault="00B600F9" w:rsidP="00B600F9">
      <w:pPr>
        <w:spacing w:after="0"/>
      </w:pPr>
      <w:r w:rsidRPr="00ED4AD8">
        <w:t>C) Pour s’assurer de sa bonne santé sexuelle</w:t>
      </w:r>
    </w:p>
    <w:p w14:paraId="1F3525FE" w14:textId="77777777" w:rsidR="00B600F9" w:rsidRPr="00ED4AD8" w:rsidRDefault="00B600F9" w:rsidP="00B600F9">
      <w:pPr>
        <w:spacing w:after="0"/>
      </w:pPr>
      <w:r w:rsidRPr="00ED4AD8">
        <w:t>D) Pour poser des questions sur la sexualité</w:t>
      </w:r>
    </w:p>
    <w:p w14:paraId="54FF5604" w14:textId="77777777" w:rsidR="00B600F9" w:rsidRPr="00ED4AD8" w:rsidRDefault="00B600F9" w:rsidP="00B600F9">
      <w:pPr>
        <w:spacing w:after="0"/>
      </w:pPr>
      <w:r w:rsidRPr="00ED4AD8">
        <w:t>E) Pour avoir des conseils pour le choix de sa contraception</w:t>
      </w:r>
    </w:p>
    <w:p w14:paraId="6293C200" w14:textId="77777777" w:rsidR="00B600F9" w:rsidRPr="00ED4AD8" w:rsidRDefault="00B600F9" w:rsidP="00B600F9">
      <w:pPr>
        <w:spacing w:after="0"/>
      </w:pPr>
      <w:r w:rsidRPr="00ED4AD8">
        <w:t>F) Pour avoir des conseils sur son hygiène intime</w:t>
      </w:r>
    </w:p>
    <w:p w14:paraId="59865F14" w14:textId="1443383E" w:rsidR="00B600F9" w:rsidRPr="00ED4AD8" w:rsidRDefault="00B600F9" w:rsidP="00B600F9">
      <w:pPr>
        <w:spacing w:after="0"/>
        <w:rPr>
          <w:b/>
          <w:bCs/>
        </w:rPr>
      </w:pPr>
      <w:r w:rsidRPr="00ED4AD8">
        <w:rPr>
          <w:b/>
          <w:bCs/>
        </w:rPr>
        <w:t>Q3.</w:t>
      </w:r>
      <w:r w:rsidR="005B1EA5">
        <w:rPr>
          <w:b/>
          <w:bCs/>
        </w:rPr>
        <w:t xml:space="preserve"> –</w:t>
      </w:r>
      <w:r w:rsidRPr="00ED4AD8">
        <w:rPr>
          <w:b/>
          <w:bCs/>
        </w:rPr>
        <w:t>Quel est l’âge recommandé pour la première consultation gynécologique ?</w:t>
      </w:r>
    </w:p>
    <w:p w14:paraId="12FA5D62" w14:textId="77777777" w:rsidR="00B600F9" w:rsidRPr="00ED4AD8" w:rsidRDefault="00B600F9" w:rsidP="00B600F9">
      <w:pPr>
        <w:spacing w:after="0"/>
      </w:pPr>
      <w:r w:rsidRPr="00ED4AD8">
        <w:t>A) 15 ans</w:t>
      </w:r>
    </w:p>
    <w:p w14:paraId="29DD2749" w14:textId="77777777" w:rsidR="00B600F9" w:rsidRPr="00ED4AD8" w:rsidRDefault="00B600F9" w:rsidP="00B600F9">
      <w:pPr>
        <w:spacing w:after="0"/>
      </w:pPr>
      <w:r w:rsidRPr="00ED4AD8">
        <w:t>B) 18 ans</w:t>
      </w:r>
    </w:p>
    <w:p w14:paraId="2438D537" w14:textId="77777777" w:rsidR="00B600F9" w:rsidRPr="00ED4AD8" w:rsidRDefault="00B600F9" w:rsidP="00B600F9">
      <w:pPr>
        <w:spacing w:after="0"/>
      </w:pPr>
      <w:r w:rsidRPr="00ED4AD8">
        <w:t>C) Il n’y a pas d’âge spécifique</w:t>
      </w:r>
    </w:p>
    <w:p w14:paraId="33587393" w14:textId="77777777" w:rsidR="00B600F9" w:rsidRPr="00ED4AD8" w:rsidRDefault="00B600F9" w:rsidP="00B600F9">
      <w:pPr>
        <w:spacing w:after="0"/>
        <w:rPr>
          <w:b/>
          <w:bCs/>
        </w:rPr>
      </w:pPr>
      <w:r w:rsidRPr="00ED4AD8">
        <w:rPr>
          <w:b/>
          <w:bCs/>
        </w:rPr>
        <w:t>Q4A – Est-il possible de consulter un gynécologue ou un andrologue lorsque l’on est mineur(e) ?</w:t>
      </w:r>
    </w:p>
    <w:p w14:paraId="6356AB03" w14:textId="77777777" w:rsidR="00B600F9" w:rsidRPr="00ED4AD8" w:rsidRDefault="00B600F9" w:rsidP="00B600F9">
      <w:pPr>
        <w:pStyle w:val="Paragraphedeliste"/>
      </w:pPr>
      <w:r w:rsidRPr="00ED4AD8">
        <w:t>A) Oui</w:t>
      </w:r>
    </w:p>
    <w:p w14:paraId="0EEB7F6A" w14:textId="77777777" w:rsidR="00B600F9" w:rsidRPr="00ED4AD8" w:rsidRDefault="00B600F9" w:rsidP="00B600F9">
      <w:pPr>
        <w:pStyle w:val="Paragraphedeliste"/>
      </w:pPr>
      <w:r w:rsidRPr="00ED4AD8">
        <w:t>B) Non</w:t>
      </w:r>
    </w:p>
    <w:p w14:paraId="7B83B981" w14:textId="77777777" w:rsidR="00B600F9" w:rsidRPr="00ED4AD8" w:rsidRDefault="00B600F9" w:rsidP="00B600F9">
      <w:pPr>
        <w:spacing w:after="0"/>
        <w:rPr>
          <w:b/>
          <w:bCs/>
        </w:rPr>
      </w:pPr>
      <w:r w:rsidRPr="00ED4AD8">
        <w:rPr>
          <w:b/>
          <w:bCs/>
        </w:rPr>
        <w:lastRenderedPageBreak/>
        <w:t>Q4B – </w:t>
      </w:r>
      <w:r>
        <w:rPr>
          <w:b/>
          <w:bCs/>
        </w:rPr>
        <w:t>L</w:t>
      </w:r>
      <w:r w:rsidRPr="00ED4AD8">
        <w:rPr>
          <w:b/>
          <w:bCs/>
        </w:rPr>
        <w:t>es consultations auprès d’une sage-femme sont-elles réservées aux femmes enceintes ?</w:t>
      </w:r>
    </w:p>
    <w:p w14:paraId="07708C51" w14:textId="77777777" w:rsidR="00B600F9" w:rsidRPr="00ED4AD8" w:rsidRDefault="00B600F9" w:rsidP="00B600F9">
      <w:pPr>
        <w:pStyle w:val="Paragraphedeliste"/>
      </w:pPr>
      <w:r w:rsidRPr="00ED4AD8">
        <w:t>A) Oui</w:t>
      </w:r>
    </w:p>
    <w:p w14:paraId="03C3BC0C" w14:textId="77777777" w:rsidR="00B600F9" w:rsidRPr="00ED4AD8" w:rsidRDefault="00B600F9" w:rsidP="00B600F9">
      <w:pPr>
        <w:pStyle w:val="Paragraphedeliste"/>
      </w:pPr>
      <w:r w:rsidRPr="00ED4AD8">
        <w:t>B) Non</w:t>
      </w:r>
    </w:p>
    <w:p w14:paraId="0711C9D1" w14:textId="77777777" w:rsidR="00B600F9" w:rsidRPr="00ED4AD8" w:rsidRDefault="00B600F9" w:rsidP="00B600F9">
      <w:pPr>
        <w:spacing w:after="0"/>
        <w:rPr>
          <w:b/>
          <w:bCs/>
        </w:rPr>
      </w:pPr>
      <w:r w:rsidRPr="00ED4AD8">
        <w:rPr>
          <w:b/>
          <w:bCs/>
        </w:rPr>
        <w:t>Q4C – Si l’on est mineur(e), doit-on avoir l’autorisation des responsables légaux ?</w:t>
      </w:r>
    </w:p>
    <w:p w14:paraId="507805E8" w14:textId="77777777" w:rsidR="00B600F9" w:rsidRPr="00ED4AD8" w:rsidRDefault="00B600F9" w:rsidP="00B600F9">
      <w:pPr>
        <w:pStyle w:val="Paragraphedeliste"/>
      </w:pPr>
      <w:r w:rsidRPr="00ED4AD8">
        <w:t>A) Oui</w:t>
      </w:r>
    </w:p>
    <w:p w14:paraId="27876ADA" w14:textId="77777777" w:rsidR="00B600F9" w:rsidRPr="00ED4AD8" w:rsidRDefault="00B600F9" w:rsidP="00B600F9">
      <w:pPr>
        <w:pStyle w:val="Paragraphedeliste"/>
      </w:pPr>
      <w:r w:rsidRPr="00ED4AD8">
        <w:t>B) Non</w:t>
      </w:r>
    </w:p>
    <w:p w14:paraId="111AF14F" w14:textId="77777777" w:rsidR="00B600F9" w:rsidRPr="00635B2A" w:rsidRDefault="00B600F9" w:rsidP="00B600F9">
      <w:pPr>
        <w:rPr>
          <w:b/>
          <w:bCs/>
        </w:rPr>
      </w:pPr>
      <w:r w:rsidRPr="00635B2A">
        <w:rPr>
          <w:b/>
          <w:bCs/>
        </w:rPr>
        <w:t>Q4D – Si l’on est mineur(e), le contenu de la consultation sera-t-il dévoilé aux responsables légaux ?</w:t>
      </w:r>
    </w:p>
    <w:p w14:paraId="51A81B72" w14:textId="77777777" w:rsidR="00B600F9" w:rsidRPr="00ED4AD8" w:rsidRDefault="00B600F9" w:rsidP="00B600F9">
      <w:pPr>
        <w:pStyle w:val="Paragraphedeliste"/>
      </w:pPr>
      <w:r w:rsidRPr="00ED4AD8">
        <w:t>A) Oui</w:t>
      </w:r>
    </w:p>
    <w:p w14:paraId="3931C3A6" w14:textId="77777777" w:rsidR="00B600F9" w:rsidRPr="00ED4AD8" w:rsidRDefault="00B600F9" w:rsidP="00B600F9">
      <w:pPr>
        <w:pStyle w:val="Paragraphedeliste"/>
      </w:pPr>
      <w:r w:rsidRPr="00ED4AD8">
        <w:t>B) Non</w:t>
      </w:r>
    </w:p>
    <w:p w14:paraId="452B8BF9" w14:textId="77777777" w:rsidR="00B600F9" w:rsidRPr="00ED4AD8" w:rsidRDefault="00B600F9" w:rsidP="00B600F9">
      <w:pPr>
        <w:spacing w:after="0"/>
        <w:rPr>
          <w:b/>
          <w:bCs/>
        </w:rPr>
      </w:pPr>
      <w:r w:rsidRPr="00ED4AD8">
        <w:rPr>
          <w:b/>
          <w:bCs/>
        </w:rPr>
        <w:t>Q5 – Lors d’un examen gynécologique, l’examen physique est-il obligatoire ?</w:t>
      </w:r>
    </w:p>
    <w:p w14:paraId="32A5B30A" w14:textId="77777777" w:rsidR="00B600F9" w:rsidRPr="00ED4AD8" w:rsidRDefault="00B600F9" w:rsidP="00B600F9">
      <w:pPr>
        <w:pStyle w:val="Paragraphedeliste"/>
      </w:pPr>
      <w:r w:rsidRPr="00ED4AD8">
        <w:t>A) Oui</w:t>
      </w:r>
    </w:p>
    <w:p w14:paraId="19D24979" w14:textId="77777777" w:rsidR="00B600F9" w:rsidRPr="00ED4AD8" w:rsidRDefault="00B600F9" w:rsidP="00B600F9">
      <w:pPr>
        <w:pStyle w:val="Paragraphedeliste"/>
      </w:pPr>
      <w:r w:rsidRPr="00ED4AD8">
        <w:t>B) Non</w:t>
      </w:r>
    </w:p>
    <w:p w14:paraId="33595B55" w14:textId="77777777" w:rsidR="00B600F9" w:rsidRPr="00ED4AD8" w:rsidRDefault="00B600F9" w:rsidP="00B600F9">
      <w:pPr>
        <w:spacing w:after="0"/>
        <w:rPr>
          <w:b/>
          <w:bCs/>
        </w:rPr>
      </w:pPr>
      <w:r w:rsidRPr="00ED4AD8">
        <w:rPr>
          <w:b/>
          <w:bCs/>
        </w:rPr>
        <w:t>Q6 – Pour avoir une bonne hygiène intime, il faut :</w:t>
      </w:r>
    </w:p>
    <w:p w14:paraId="0611A473" w14:textId="77777777" w:rsidR="00B600F9" w:rsidRPr="00ED4AD8" w:rsidRDefault="00B600F9" w:rsidP="00B600F9">
      <w:pPr>
        <w:pStyle w:val="Paragraphedeliste"/>
        <w:numPr>
          <w:ilvl w:val="0"/>
          <w:numId w:val="1"/>
        </w:numPr>
      </w:pPr>
      <w:r w:rsidRPr="00ED4AD8">
        <w:t>Se laver le gland ou la vulve avec n’importe quel savon au moins 2 fois par jour</w:t>
      </w:r>
    </w:p>
    <w:p w14:paraId="6DDE77B6" w14:textId="77777777" w:rsidR="00B600F9" w:rsidRPr="00ED4AD8" w:rsidRDefault="00B600F9" w:rsidP="00B600F9">
      <w:pPr>
        <w:pStyle w:val="Paragraphedeliste"/>
        <w:numPr>
          <w:ilvl w:val="0"/>
          <w:numId w:val="1"/>
        </w:numPr>
      </w:pPr>
      <w:r w:rsidRPr="00ED4AD8">
        <w:t>Se laver le gland ou la vulve avec un savon adapté une fois par jour</w:t>
      </w:r>
    </w:p>
    <w:p w14:paraId="0AA37A34" w14:textId="77777777" w:rsidR="00B600F9" w:rsidRPr="00ED4AD8" w:rsidRDefault="00B600F9" w:rsidP="00B600F9">
      <w:pPr>
        <w:pStyle w:val="Paragraphedeliste"/>
        <w:numPr>
          <w:ilvl w:val="0"/>
          <w:numId w:val="1"/>
        </w:numPr>
      </w:pPr>
      <w:r w:rsidRPr="00ED4AD8">
        <w:t>Se laver le gland ou la vulve avec un savon adapté 2 fois par jour</w:t>
      </w:r>
    </w:p>
    <w:p w14:paraId="3C93E4BF" w14:textId="77777777" w:rsidR="00B600F9" w:rsidRPr="00ED4AD8" w:rsidRDefault="00B600F9" w:rsidP="00B600F9">
      <w:pPr>
        <w:spacing w:after="0"/>
        <w:rPr>
          <w:b/>
          <w:bCs/>
        </w:rPr>
      </w:pPr>
      <w:r w:rsidRPr="00ED4AD8">
        <w:rPr>
          <w:b/>
          <w:bCs/>
        </w:rPr>
        <w:t>Q7 – Pour quelles raisons consulter en urgence un gynécologue ou un andrologue</w:t>
      </w:r>
      <w:r>
        <w:rPr>
          <w:b/>
          <w:bCs/>
        </w:rPr>
        <w:t> ?</w:t>
      </w:r>
    </w:p>
    <w:p w14:paraId="10BB54A6" w14:textId="77777777" w:rsidR="00B600F9" w:rsidRPr="00ED4AD8" w:rsidRDefault="00B600F9" w:rsidP="00B600F9">
      <w:pPr>
        <w:pStyle w:val="Paragraphedeliste"/>
        <w:numPr>
          <w:ilvl w:val="0"/>
          <w:numId w:val="4"/>
        </w:numPr>
      </w:pPr>
      <w:r w:rsidRPr="00ED4AD8">
        <w:t>Des règles anormales (douleur, durée, abondance, odeur, etc.)</w:t>
      </w:r>
    </w:p>
    <w:p w14:paraId="7DAB0EEF" w14:textId="77777777" w:rsidR="00B600F9" w:rsidRPr="00ED4AD8" w:rsidRDefault="00B600F9" w:rsidP="00B600F9">
      <w:pPr>
        <w:pStyle w:val="Paragraphedeliste"/>
        <w:numPr>
          <w:ilvl w:val="0"/>
          <w:numId w:val="4"/>
        </w:numPr>
      </w:pPr>
      <w:r w:rsidRPr="00ED4AD8">
        <w:t>Une odeur intime anormale</w:t>
      </w:r>
    </w:p>
    <w:p w14:paraId="2668F497" w14:textId="77777777" w:rsidR="00B600F9" w:rsidRPr="00ED4AD8" w:rsidRDefault="00B600F9" w:rsidP="00B600F9">
      <w:pPr>
        <w:pStyle w:val="Paragraphedeliste"/>
        <w:numPr>
          <w:ilvl w:val="0"/>
          <w:numId w:val="4"/>
        </w:numPr>
      </w:pPr>
      <w:r w:rsidRPr="00ED4AD8">
        <w:t>Des démangeaisons au niveau des parties génitales</w:t>
      </w:r>
    </w:p>
    <w:p w14:paraId="237C11CF" w14:textId="77777777" w:rsidR="00B600F9" w:rsidRPr="00ED4AD8" w:rsidRDefault="00B600F9" w:rsidP="00B600F9">
      <w:pPr>
        <w:pStyle w:val="Paragraphedeliste"/>
        <w:numPr>
          <w:ilvl w:val="0"/>
          <w:numId w:val="1"/>
        </w:numPr>
      </w:pPr>
      <w:r w:rsidRPr="00ED4AD8">
        <w:t>Des rougeurs ou des boutons au niveau des parties génitales</w:t>
      </w:r>
    </w:p>
    <w:p w14:paraId="69C3FA94" w14:textId="77777777" w:rsidR="00B600F9" w:rsidRPr="00ED4AD8" w:rsidRDefault="00B600F9" w:rsidP="00B600F9">
      <w:pPr>
        <w:pStyle w:val="Paragraphedeliste"/>
        <w:numPr>
          <w:ilvl w:val="0"/>
          <w:numId w:val="1"/>
        </w:numPr>
      </w:pPr>
      <w:r w:rsidRPr="00ED4AD8">
        <w:t>Une grosseur au niveau des seins ou des parties génitales</w:t>
      </w:r>
    </w:p>
    <w:p w14:paraId="1E70EB71" w14:textId="77777777" w:rsidR="00B600F9" w:rsidRPr="00ED4AD8" w:rsidRDefault="00B600F9" w:rsidP="00B600F9">
      <w:pPr>
        <w:spacing w:after="0"/>
        <w:rPr>
          <w:b/>
          <w:bCs/>
        </w:rPr>
      </w:pPr>
      <w:r w:rsidRPr="00ED4AD8">
        <w:rPr>
          <w:b/>
          <w:bCs/>
        </w:rPr>
        <w:t>Q8 – L’endométriose est une maladie qui :</w:t>
      </w:r>
    </w:p>
    <w:p w14:paraId="6D050233" w14:textId="77777777" w:rsidR="00B600F9" w:rsidRPr="00ED4AD8" w:rsidRDefault="00B600F9" w:rsidP="00B600F9">
      <w:pPr>
        <w:spacing w:after="0"/>
      </w:pPr>
      <w:r w:rsidRPr="00ED4AD8">
        <w:t>A) atteint les filles pubères</w:t>
      </w:r>
    </w:p>
    <w:p w14:paraId="7432488C" w14:textId="77777777" w:rsidR="00B600F9" w:rsidRPr="00ED4AD8" w:rsidRDefault="00B600F9" w:rsidP="00B600F9">
      <w:pPr>
        <w:spacing w:after="0"/>
      </w:pPr>
      <w:r w:rsidRPr="00ED4AD8">
        <w:t>B) entraine des douleurs chroniques très importantes</w:t>
      </w:r>
    </w:p>
    <w:p w14:paraId="481623F6" w14:textId="77777777" w:rsidR="00B600F9" w:rsidRPr="00ED4AD8" w:rsidRDefault="00B600F9" w:rsidP="00B600F9">
      <w:pPr>
        <w:spacing w:after="0"/>
      </w:pPr>
      <w:r w:rsidRPr="00ED4AD8">
        <w:t>C) peut entrainer une stérilité</w:t>
      </w:r>
    </w:p>
    <w:p w14:paraId="146E6D03" w14:textId="0226792A" w:rsidR="00B600F9" w:rsidRPr="00ED4AD8" w:rsidRDefault="00B600F9" w:rsidP="00B600F9">
      <w:pPr>
        <w:spacing w:after="0"/>
        <w:rPr>
          <w:b/>
          <w:bCs/>
        </w:rPr>
      </w:pPr>
      <w:r w:rsidRPr="00ED4AD8">
        <w:rPr>
          <w:b/>
          <w:bCs/>
        </w:rPr>
        <w:t>Q9 – Une mycose sur la vulve ou le gland peut être d</w:t>
      </w:r>
      <w:r w:rsidR="005B1EA5">
        <w:rPr>
          <w:b/>
          <w:bCs/>
        </w:rPr>
        <w:t>ue</w:t>
      </w:r>
      <w:r w:rsidRPr="00ED4AD8">
        <w:rPr>
          <w:b/>
          <w:bCs/>
        </w:rPr>
        <w:t xml:space="preserve"> à :</w:t>
      </w:r>
    </w:p>
    <w:p w14:paraId="6B58BAFE" w14:textId="77777777" w:rsidR="00B600F9" w:rsidRPr="00ED4AD8" w:rsidRDefault="00B600F9" w:rsidP="00B600F9">
      <w:pPr>
        <w:pStyle w:val="Paragraphedeliste"/>
        <w:numPr>
          <w:ilvl w:val="0"/>
          <w:numId w:val="2"/>
        </w:numPr>
      </w:pPr>
      <w:r w:rsidRPr="00ED4AD8">
        <w:t>Un manque d’hygiène</w:t>
      </w:r>
    </w:p>
    <w:p w14:paraId="460A973D" w14:textId="77777777" w:rsidR="00B600F9" w:rsidRPr="00ED4AD8" w:rsidRDefault="00B600F9" w:rsidP="00B600F9">
      <w:pPr>
        <w:pStyle w:val="Paragraphedeliste"/>
        <w:numPr>
          <w:ilvl w:val="0"/>
          <w:numId w:val="2"/>
        </w:numPr>
      </w:pPr>
      <w:r w:rsidRPr="00ED4AD8">
        <w:t>Un rapport sexuel non protégé</w:t>
      </w:r>
    </w:p>
    <w:p w14:paraId="1F58C778" w14:textId="77777777" w:rsidR="00B600F9" w:rsidRPr="00ED4AD8" w:rsidRDefault="00B600F9" w:rsidP="00B600F9">
      <w:pPr>
        <w:pStyle w:val="Paragraphedeliste"/>
        <w:numPr>
          <w:ilvl w:val="0"/>
          <w:numId w:val="2"/>
        </w:numPr>
      </w:pPr>
      <w:r w:rsidRPr="00ED4AD8">
        <w:t>Un déséquilibre de la flore intime suite à une prise d’antibiotique</w:t>
      </w:r>
    </w:p>
    <w:p w14:paraId="2BE904F0" w14:textId="77777777" w:rsidR="00B600F9" w:rsidRPr="00ED4AD8" w:rsidRDefault="00B600F9" w:rsidP="00B600F9">
      <w:pPr>
        <w:spacing w:after="0"/>
        <w:rPr>
          <w:b/>
          <w:bCs/>
        </w:rPr>
      </w:pPr>
      <w:r w:rsidRPr="00ED4AD8">
        <w:rPr>
          <w:b/>
          <w:bCs/>
        </w:rPr>
        <w:t>Q10 – Pour éviter les infections sexuellement transmissibles (IST) il faut :</w:t>
      </w:r>
    </w:p>
    <w:p w14:paraId="256F2376" w14:textId="77777777" w:rsidR="00B600F9" w:rsidRPr="00ED4AD8" w:rsidRDefault="00B600F9" w:rsidP="00B600F9">
      <w:pPr>
        <w:pStyle w:val="Paragraphedeliste"/>
        <w:numPr>
          <w:ilvl w:val="0"/>
          <w:numId w:val="3"/>
        </w:numPr>
      </w:pPr>
      <w:r w:rsidRPr="00ED4AD8">
        <w:t>Se laver le sexe après le rapport sexuel</w:t>
      </w:r>
    </w:p>
    <w:p w14:paraId="33B02927" w14:textId="77777777" w:rsidR="00B600F9" w:rsidRPr="00ED4AD8" w:rsidRDefault="00B600F9" w:rsidP="00B600F9">
      <w:pPr>
        <w:pStyle w:val="Paragraphedeliste"/>
        <w:numPr>
          <w:ilvl w:val="0"/>
          <w:numId w:val="3"/>
        </w:numPr>
      </w:pPr>
      <w:r w:rsidRPr="00ED4AD8">
        <w:t>Utiliser une pilule contraceptive avant le rapport sexuel</w:t>
      </w:r>
    </w:p>
    <w:p w14:paraId="08279B5B" w14:textId="77777777" w:rsidR="00B600F9" w:rsidRPr="00ED4AD8" w:rsidRDefault="00B600F9" w:rsidP="00B600F9">
      <w:pPr>
        <w:pStyle w:val="Paragraphedeliste"/>
        <w:numPr>
          <w:ilvl w:val="0"/>
          <w:numId w:val="3"/>
        </w:numPr>
      </w:pPr>
      <w:r w:rsidRPr="00ED4AD8">
        <w:t>Utiliser un préservatif pendant le rapport sexuel</w:t>
      </w:r>
    </w:p>
    <w:p w14:paraId="727FB1E5" w14:textId="77777777" w:rsidR="00B600F9" w:rsidRPr="00E84AC7" w:rsidRDefault="00B600F9" w:rsidP="00B600F9">
      <w:pPr>
        <w:spacing w:after="0"/>
        <w:rPr>
          <w:b/>
          <w:bCs/>
        </w:rPr>
      </w:pPr>
      <w:r w:rsidRPr="00ED4AD8">
        <w:rPr>
          <w:b/>
          <w:bCs/>
        </w:rPr>
        <w:t>Q11 – Il existe des vaccins pour se protéger de certain</w:t>
      </w:r>
      <w:r>
        <w:rPr>
          <w:b/>
          <w:bCs/>
        </w:rPr>
        <w:t>e</w:t>
      </w:r>
      <w:r w:rsidRPr="00E84AC7">
        <w:rPr>
          <w:b/>
          <w:bCs/>
        </w:rPr>
        <w:t>s IST ?</w:t>
      </w:r>
    </w:p>
    <w:p w14:paraId="27D8951B" w14:textId="77777777" w:rsidR="00B600F9" w:rsidRPr="00E84AC7" w:rsidRDefault="00B600F9" w:rsidP="00B600F9">
      <w:pPr>
        <w:pStyle w:val="Paragraphedeliste"/>
      </w:pPr>
      <w:r w:rsidRPr="00E84AC7">
        <w:t>A) Oui</w:t>
      </w:r>
    </w:p>
    <w:p w14:paraId="3ADCEA7A" w14:textId="77777777" w:rsidR="00B600F9" w:rsidRPr="00E84AC7" w:rsidRDefault="00B600F9" w:rsidP="00B600F9">
      <w:pPr>
        <w:pStyle w:val="Paragraphedeliste"/>
      </w:pPr>
      <w:r w:rsidRPr="00E84AC7">
        <w:t>B) Non</w:t>
      </w:r>
    </w:p>
    <w:p w14:paraId="481C109A" w14:textId="77777777" w:rsidR="00B600F9" w:rsidRPr="00E84AC7" w:rsidRDefault="00B600F9" w:rsidP="00323DF1">
      <w:pPr>
        <w:pStyle w:val="Titre2"/>
      </w:pPr>
      <w:r w:rsidRPr="00E84AC7">
        <w:t>Exemples de situations fictives</w:t>
      </w:r>
    </w:p>
    <w:tbl>
      <w:tblPr>
        <w:tblStyle w:val="Grilledutableau"/>
        <w:tblW w:w="0" w:type="auto"/>
        <w:tblLook w:val="04A0" w:firstRow="1" w:lastRow="0" w:firstColumn="1" w:lastColumn="0" w:noHBand="0" w:noVBand="1"/>
      </w:tblPr>
      <w:tblGrid>
        <w:gridCol w:w="1658"/>
        <w:gridCol w:w="7404"/>
      </w:tblGrid>
      <w:tr w:rsidR="00B600F9" w:rsidRPr="00ED4AD8" w14:paraId="17F7337B" w14:textId="77777777" w:rsidTr="00AE4DA2">
        <w:tc>
          <w:tcPr>
            <w:tcW w:w="1658" w:type="dxa"/>
          </w:tcPr>
          <w:p w14:paraId="77B5CC51" w14:textId="0A350879" w:rsidR="00B600F9" w:rsidRPr="00ED4AD8" w:rsidRDefault="00B600F9" w:rsidP="00AE4DA2">
            <w:pPr>
              <w:jc w:val="both"/>
            </w:pPr>
            <w:r w:rsidRPr="00ED4AD8">
              <w:t>Situation</w:t>
            </w:r>
            <w:r w:rsidR="005B1EA5">
              <w:t> </w:t>
            </w:r>
            <w:r w:rsidRPr="00ED4AD8">
              <w:t>1</w:t>
            </w:r>
          </w:p>
        </w:tc>
        <w:tc>
          <w:tcPr>
            <w:tcW w:w="7404" w:type="dxa"/>
          </w:tcPr>
          <w:p w14:paraId="146C409B" w14:textId="77777777" w:rsidR="00B600F9" w:rsidRPr="00ED4AD8" w:rsidRDefault="00B600F9" w:rsidP="00AE4DA2">
            <w:pPr>
              <w:jc w:val="both"/>
            </w:pPr>
            <w:r w:rsidRPr="00ED4AD8">
              <w:t>Que faire suite à un rapport sexuel non protégé avec son ou sa partenaire habituel</w:t>
            </w:r>
            <w:r>
              <w:t>/habituelle</w:t>
            </w:r>
            <w:r w:rsidRPr="00ED4AD8">
              <w:t xml:space="preserve"> (</w:t>
            </w:r>
            <w:r>
              <w:t xml:space="preserve">résultats négatifs au </w:t>
            </w:r>
            <w:r w:rsidRPr="00E84AC7">
              <w:t xml:space="preserve">dépistage </w:t>
            </w:r>
            <w:r>
              <w:t xml:space="preserve">des </w:t>
            </w:r>
            <w:r w:rsidRPr="00E84AC7">
              <w:t>IST</w:t>
            </w:r>
            <w:r w:rsidRPr="00ED4AD8">
              <w:t>) ?</w:t>
            </w:r>
          </w:p>
        </w:tc>
      </w:tr>
      <w:tr w:rsidR="00B600F9" w:rsidRPr="00ED4AD8" w14:paraId="0D18F7F1" w14:textId="77777777" w:rsidTr="00AE4DA2">
        <w:tc>
          <w:tcPr>
            <w:tcW w:w="1658" w:type="dxa"/>
          </w:tcPr>
          <w:p w14:paraId="017EBFDE" w14:textId="1B434729" w:rsidR="00B600F9" w:rsidRPr="00ED4AD8" w:rsidRDefault="00B600F9" w:rsidP="00AE4DA2">
            <w:pPr>
              <w:jc w:val="both"/>
            </w:pPr>
            <w:r w:rsidRPr="00ED4AD8">
              <w:t>Situation</w:t>
            </w:r>
            <w:r w:rsidR="005B1EA5">
              <w:t> </w:t>
            </w:r>
            <w:r w:rsidRPr="00ED4AD8">
              <w:t>2</w:t>
            </w:r>
          </w:p>
        </w:tc>
        <w:tc>
          <w:tcPr>
            <w:tcW w:w="7404" w:type="dxa"/>
          </w:tcPr>
          <w:p w14:paraId="76935461" w14:textId="77777777" w:rsidR="00B600F9" w:rsidRPr="00ED4AD8" w:rsidRDefault="00B600F9" w:rsidP="00AE4DA2">
            <w:pPr>
              <w:jc w:val="both"/>
            </w:pPr>
            <w:r w:rsidRPr="00ED4AD8">
              <w:t>Que faire suite à un rapport sexuel non protégé avec un ou une partenaire non habituel</w:t>
            </w:r>
            <w:r>
              <w:t>/habituell</w:t>
            </w:r>
            <w:r w:rsidRPr="00ED4AD8">
              <w:t>e (dépistage IST non fait) ?</w:t>
            </w:r>
          </w:p>
        </w:tc>
      </w:tr>
      <w:tr w:rsidR="00B600F9" w:rsidRPr="00ED4AD8" w14:paraId="2E1B8FC7" w14:textId="77777777" w:rsidTr="00AE4DA2">
        <w:tc>
          <w:tcPr>
            <w:tcW w:w="1658" w:type="dxa"/>
          </w:tcPr>
          <w:p w14:paraId="11EC8A62" w14:textId="1AD32C8C" w:rsidR="00B600F9" w:rsidRPr="00ED4AD8" w:rsidRDefault="00B600F9" w:rsidP="00AE4DA2">
            <w:pPr>
              <w:jc w:val="both"/>
            </w:pPr>
            <w:r w:rsidRPr="00ED4AD8">
              <w:t>Situation</w:t>
            </w:r>
            <w:r w:rsidR="005B1EA5">
              <w:t> </w:t>
            </w:r>
            <w:r w:rsidRPr="00ED4AD8">
              <w:t>3</w:t>
            </w:r>
          </w:p>
        </w:tc>
        <w:tc>
          <w:tcPr>
            <w:tcW w:w="7404" w:type="dxa"/>
          </w:tcPr>
          <w:p w14:paraId="3A857D10" w14:textId="77777777" w:rsidR="00B600F9" w:rsidRPr="00ED4AD8" w:rsidRDefault="00B600F9" w:rsidP="00AE4DA2">
            <w:pPr>
              <w:jc w:val="both"/>
            </w:pPr>
            <w:r w:rsidRPr="00ED4AD8">
              <w:t>Que faire en cas de douleurs chroniques et fortes pendant les règles ?</w:t>
            </w:r>
          </w:p>
        </w:tc>
      </w:tr>
      <w:tr w:rsidR="00B600F9" w:rsidRPr="00ED4AD8" w14:paraId="6726FB9E" w14:textId="77777777" w:rsidTr="00AE4DA2">
        <w:tc>
          <w:tcPr>
            <w:tcW w:w="1658" w:type="dxa"/>
          </w:tcPr>
          <w:p w14:paraId="72678B46" w14:textId="752090E0" w:rsidR="00B600F9" w:rsidRPr="00ED4AD8" w:rsidRDefault="00B600F9" w:rsidP="00AE4DA2">
            <w:pPr>
              <w:jc w:val="both"/>
            </w:pPr>
            <w:r w:rsidRPr="00ED4AD8">
              <w:lastRenderedPageBreak/>
              <w:t>Situation</w:t>
            </w:r>
            <w:r w:rsidR="005B1EA5">
              <w:t> </w:t>
            </w:r>
            <w:r w:rsidRPr="00ED4AD8">
              <w:t>4</w:t>
            </w:r>
          </w:p>
        </w:tc>
        <w:tc>
          <w:tcPr>
            <w:tcW w:w="7404" w:type="dxa"/>
          </w:tcPr>
          <w:p w14:paraId="0956EF4C" w14:textId="77777777" w:rsidR="00B600F9" w:rsidRPr="00ED4AD8" w:rsidRDefault="00B600F9" w:rsidP="00AE4DA2">
            <w:pPr>
              <w:jc w:val="both"/>
            </w:pPr>
            <w:r w:rsidRPr="00ED4AD8">
              <w:t>Que faire en cas d’odeur anormale de la vulve ?</w:t>
            </w:r>
          </w:p>
        </w:tc>
      </w:tr>
      <w:tr w:rsidR="00B600F9" w:rsidRPr="00ED4AD8" w14:paraId="3CB44D7A" w14:textId="77777777" w:rsidTr="00AE4DA2">
        <w:tc>
          <w:tcPr>
            <w:tcW w:w="1658" w:type="dxa"/>
          </w:tcPr>
          <w:p w14:paraId="5D8FC166" w14:textId="4E5EC65C" w:rsidR="00B600F9" w:rsidRPr="00ED4AD8" w:rsidRDefault="00B600F9" w:rsidP="00AE4DA2">
            <w:pPr>
              <w:jc w:val="both"/>
            </w:pPr>
            <w:r w:rsidRPr="00ED4AD8">
              <w:t>Situation</w:t>
            </w:r>
            <w:r w:rsidR="005B1EA5">
              <w:t> </w:t>
            </w:r>
            <w:r w:rsidRPr="00ED4AD8">
              <w:t>5</w:t>
            </w:r>
          </w:p>
        </w:tc>
        <w:tc>
          <w:tcPr>
            <w:tcW w:w="7404" w:type="dxa"/>
          </w:tcPr>
          <w:p w14:paraId="6EFB608F" w14:textId="77777777" w:rsidR="00B600F9" w:rsidRPr="00ED4AD8" w:rsidRDefault="00B600F9" w:rsidP="00AE4DA2">
            <w:pPr>
              <w:jc w:val="both"/>
            </w:pPr>
            <w:r w:rsidRPr="00ED4AD8">
              <w:t>Que faire si un bouton apparait sur le gland ?</w:t>
            </w:r>
          </w:p>
        </w:tc>
      </w:tr>
      <w:tr w:rsidR="00B600F9" w:rsidRPr="00ED4AD8" w14:paraId="5FC43C77" w14:textId="77777777" w:rsidTr="00AE4DA2">
        <w:tc>
          <w:tcPr>
            <w:tcW w:w="1658" w:type="dxa"/>
          </w:tcPr>
          <w:p w14:paraId="6C0D2127" w14:textId="0F8F38C3" w:rsidR="00B600F9" w:rsidRPr="00ED4AD8" w:rsidRDefault="00B600F9" w:rsidP="00AE4DA2">
            <w:pPr>
              <w:jc w:val="both"/>
            </w:pPr>
            <w:r w:rsidRPr="00ED4AD8">
              <w:t>Situation</w:t>
            </w:r>
            <w:r w:rsidR="005B1EA5">
              <w:t> </w:t>
            </w:r>
            <w:r w:rsidRPr="00ED4AD8">
              <w:t>6</w:t>
            </w:r>
          </w:p>
        </w:tc>
        <w:tc>
          <w:tcPr>
            <w:tcW w:w="7404" w:type="dxa"/>
          </w:tcPr>
          <w:p w14:paraId="4EBDBB38" w14:textId="77777777" w:rsidR="00B600F9" w:rsidRPr="00ED4AD8" w:rsidRDefault="00B600F9" w:rsidP="00AE4DA2">
            <w:pPr>
              <w:jc w:val="both"/>
            </w:pPr>
            <w:r w:rsidRPr="00ED4AD8">
              <w:t>Que faire en cas de démangeaisons de la vulve et/ou du gland ?</w:t>
            </w:r>
          </w:p>
        </w:tc>
      </w:tr>
    </w:tbl>
    <w:p w14:paraId="06509B5E" w14:textId="77777777" w:rsidR="00B600F9" w:rsidRPr="00ED4AD8" w:rsidRDefault="00B600F9" w:rsidP="00B600F9">
      <w:r w:rsidRPr="00ED4AD8">
        <w:br w:type="page"/>
      </w:r>
    </w:p>
    <w:p w14:paraId="5D651B78" w14:textId="07A36C11" w:rsidR="00B600F9" w:rsidRPr="00ED4AD8" w:rsidRDefault="00B600F9" w:rsidP="00323DF1">
      <w:pPr>
        <w:pStyle w:val="Titre1"/>
      </w:pPr>
      <w:r w:rsidRPr="00ED4AD8">
        <w:lastRenderedPageBreak/>
        <w:t>Ressources pour mener la séance spécifique n°</w:t>
      </w:r>
      <w:r w:rsidR="005B1EA5">
        <w:t> </w:t>
      </w:r>
      <w:r w:rsidRPr="00ED4AD8">
        <w:t>2</w:t>
      </w:r>
      <w:r w:rsidR="00323DF1">
        <w:br/>
        <w:t>R</w:t>
      </w:r>
      <w:r w:rsidRPr="00ED4AD8">
        <w:t>econnaitre les émotions et les sentiments dans les relations et s’y épanouir</w:t>
      </w:r>
    </w:p>
    <w:p w14:paraId="0ADBBEE3" w14:textId="1CD41039" w:rsidR="00B600F9" w:rsidRDefault="00B600F9" w:rsidP="00323DF1">
      <w:pPr>
        <w:pStyle w:val="Titre2"/>
      </w:pPr>
      <w:r w:rsidRPr="00ED4AD8">
        <w:t>Ressource</w:t>
      </w:r>
      <w:r w:rsidR="005B1EA5">
        <w:t> </w:t>
      </w:r>
      <w:r w:rsidRPr="00ED4AD8">
        <w:t>1 – œuvres iconographiques (temps</w:t>
      </w:r>
      <w:r w:rsidR="005B1EA5">
        <w:t> </w:t>
      </w:r>
      <w:r w:rsidRPr="00ED4AD8">
        <w:t>1)</w:t>
      </w:r>
    </w:p>
    <w:p w14:paraId="56A84820" w14:textId="47194178" w:rsidR="002E5330" w:rsidRPr="00ED4AD8" w:rsidRDefault="002E5330" w:rsidP="002E5330">
      <w:pPr>
        <w:rPr>
          <w:spacing w:val="-2"/>
        </w:rPr>
      </w:pPr>
      <w:r w:rsidRPr="00E84AC7">
        <w:t>Émile</w:t>
      </w:r>
      <w:r w:rsidRPr="00E84AC7">
        <w:rPr>
          <w:spacing w:val="-4"/>
        </w:rPr>
        <w:t xml:space="preserve"> </w:t>
      </w:r>
      <w:r w:rsidRPr="00E84AC7">
        <w:t>Friant,</w:t>
      </w:r>
      <w:r w:rsidRPr="00E84AC7">
        <w:rPr>
          <w:spacing w:val="-3"/>
        </w:rPr>
        <w:t xml:space="preserve"> </w:t>
      </w:r>
      <w:r w:rsidRPr="00E84AC7">
        <w:rPr>
          <w:i/>
        </w:rPr>
        <w:t>Les</w:t>
      </w:r>
      <w:r w:rsidRPr="00E84AC7">
        <w:rPr>
          <w:i/>
          <w:spacing w:val="-6"/>
        </w:rPr>
        <w:t xml:space="preserve"> </w:t>
      </w:r>
      <w:r w:rsidRPr="00E84AC7">
        <w:rPr>
          <w:i/>
        </w:rPr>
        <w:t>Amoureux,</w:t>
      </w:r>
      <w:r w:rsidRPr="00E84AC7">
        <w:rPr>
          <w:i/>
          <w:spacing w:val="-3"/>
        </w:rPr>
        <w:t xml:space="preserve"> </w:t>
      </w:r>
      <w:r w:rsidRPr="00E84AC7">
        <w:t>1888</w:t>
      </w:r>
      <w:r w:rsidRPr="00ED4AD8">
        <w:rPr>
          <w:spacing w:val="-3"/>
        </w:rPr>
        <w:t> – </w:t>
      </w:r>
      <w:r w:rsidRPr="00ED4AD8">
        <w:t>Nancy.</w:t>
      </w:r>
      <w:r>
        <w:t xml:space="preserve"> </w:t>
      </w:r>
      <w:r>
        <w:rPr>
          <w:szCs w:val="20"/>
        </w:rPr>
        <w:t xml:space="preserve">Domaine public. Accessible à </w:t>
      </w:r>
      <w:hyperlink r:id="rId46" w:history="1">
        <w:r w:rsidRPr="00602640">
          <w:rPr>
            <w:rStyle w:val="Lienhypertexte"/>
            <w:szCs w:val="20"/>
          </w:rPr>
          <w:t>ce lien</w:t>
        </w:r>
      </w:hyperlink>
      <w:r>
        <w:rPr>
          <w:szCs w:val="20"/>
        </w:rPr>
        <w:t>.</w:t>
      </w:r>
    </w:p>
    <w:p w14:paraId="2B36BA58" w14:textId="0A5C3A81" w:rsidR="00B600F9" w:rsidRDefault="00B600F9" w:rsidP="00B600F9">
      <w:pPr>
        <w:jc w:val="center"/>
      </w:pPr>
      <w:r w:rsidRPr="00E84AC7">
        <w:rPr>
          <w:noProof/>
        </w:rPr>
        <w:drawing>
          <wp:inline distT="0" distB="0" distL="0" distR="0" wp14:anchorId="549B69FA" wp14:editId="6BEC798C">
            <wp:extent cx="2649568" cy="2019300"/>
            <wp:effectExtent l="0" t="0" r="0" b="0"/>
            <wp:docPr id="89" name="Image 7" descr="Une image contenant habits, peinture, personne, ar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313421" name="Image 7" descr="Une image contenant habits, peinture, personne, arbre&#10;&#10;Description générée automatiquement"/>
                    <pic:cNvPicPr>
                      <a:picLocks noChangeAspect="1"/>
                    </pic:cNvPicPr>
                  </pic:nvPicPr>
                  <pic:blipFill>
                    <a:blip r:embed="rId47"/>
                    <a:stretch/>
                  </pic:blipFill>
                  <pic:spPr bwMode="auto">
                    <a:xfrm>
                      <a:off x="0" y="0"/>
                      <a:ext cx="2672931" cy="2037106"/>
                    </a:xfrm>
                    <a:prstGeom prst="rect">
                      <a:avLst/>
                    </a:prstGeom>
                  </pic:spPr>
                </pic:pic>
              </a:graphicData>
            </a:graphic>
          </wp:inline>
        </w:drawing>
      </w:r>
    </w:p>
    <w:p w14:paraId="0F3D2B20" w14:textId="3A46880A" w:rsidR="002E5330" w:rsidRPr="00E84AC7" w:rsidRDefault="002E5330" w:rsidP="002E5330">
      <w:pPr>
        <w:spacing w:line="278" w:lineRule="auto"/>
      </w:pPr>
      <w:r w:rsidRPr="005D2E0F">
        <w:t>Edvard Munch,</w:t>
      </w:r>
      <w:r w:rsidRPr="005D2E0F">
        <w:rPr>
          <w:spacing w:val="-3"/>
        </w:rPr>
        <w:t xml:space="preserve"> </w:t>
      </w:r>
      <w:r w:rsidRPr="005D2E0F">
        <w:rPr>
          <w:i/>
        </w:rPr>
        <w:t>Séparation,</w:t>
      </w:r>
      <w:r w:rsidRPr="005D2E0F">
        <w:rPr>
          <w:i/>
          <w:spacing w:val="-3"/>
        </w:rPr>
        <w:t xml:space="preserve"> </w:t>
      </w:r>
      <w:r w:rsidRPr="005D2E0F">
        <w:t>1896</w:t>
      </w:r>
      <w:r w:rsidRPr="005D2E0F">
        <w:rPr>
          <w:spacing w:val="-3"/>
        </w:rPr>
        <w:t> – </w:t>
      </w:r>
      <w:r w:rsidRPr="005D2E0F">
        <w:rPr>
          <w:spacing w:val="-4"/>
        </w:rPr>
        <w:t xml:space="preserve">Oslo, </w:t>
      </w:r>
      <w:r w:rsidRPr="005D2E0F">
        <w:t xml:space="preserve">Musée Munch. </w:t>
      </w:r>
      <w:r>
        <w:rPr>
          <w:szCs w:val="20"/>
        </w:rPr>
        <w:t xml:space="preserve">Domaine public. Accessible à </w:t>
      </w:r>
      <w:hyperlink r:id="rId48" w:history="1">
        <w:r w:rsidRPr="00602640">
          <w:rPr>
            <w:rStyle w:val="Lienhypertexte"/>
            <w:szCs w:val="20"/>
          </w:rPr>
          <w:t>ce lien</w:t>
        </w:r>
      </w:hyperlink>
      <w:r>
        <w:rPr>
          <w:szCs w:val="20"/>
        </w:rPr>
        <w:t>.</w:t>
      </w:r>
    </w:p>
    <w:p w14:paraId="6CA5C158" w14:textId="7A4DB914" w:rsidR="00B600F9" w:rsidRDefault="00B600F9" w:rsidP="00B600F9">
      <w:pPr>
        <w:spacing w:line="278" w:lineRule="auto"/>
        <w:jc w:val="center"/>
      </w:pPr>
      <w:r w:rsidRPr="00E84AC7">
        <w:rPr>
          <w:noProof/>
        </w:rPr>
        <w:drawing>
          <wp:inline distT="0" distB="0" distL="0" distR="0" wp14:anchorId="78F3E23D" wp14:editId="168131E4">
            <wp:extent cx="2542934" cy="1913087"/>
            <wp:effectExtent l="0" t="0" r="0" b="0"/>
            <wp:docPr id="90" name="Image 1" descr="Separation, 1896 by Edvard Mu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paration, 1896 by Edvard Munch"/>
                    <pic:cNvPicPr>
                      <a:picLocks noChangeAspect="1"/>
                    </pic:cNvPicPr>
                  </pic:nvPicPr>
                  <pic:blipFill>
                    <a:blip r:embed="rId49"/>
                    <a:stretch/>
                  </pic:blipFill>
                  <pic:spPr bwMode="auto">
                    <a:xfrm>
                      <a:off x="0" y="0"/>
                      <a:ext cx="2575926" cy="1937907"/>
                    </a:xfrm>
                    <a:prstGeom prst="rect">
                      <a:avLst/>
                    </a:prstGeom>
                    <a:noFill/>
                    <a:ln>
                      <a:noFill/>
                    </a:ln>
                  </pic:spPr>
                </pic:pic>
              </a:graphicData>
            </a:graphic>
          </wp:inline>
        </w:drawing>
      </w:r>
    </w:p>
    <w:p w14:paraId="2E2B4012" w14:textId="63FA3C52" w:rsidR="002E5330" w:rsidRPr="00E84AC7" w:rsidRDefault="002E5330" w:rsidP="002E5330">
      <w:pPr>
        <w:spacing w:line="278" w:lineRule="auto"/>
      </w:pPr>
      <w:r w:rsidRPr="00E84AC7">
        <w:t>Toulouse-Lautrec,</w:t>
      </w:r>
      <w:r w:rsidRPr="00E84AC7">
        <w:rPr>
          <w:spacing w:val="-3"/>
        </w:rPr>
        <w:t xml:space="preserve"> </w:t>
      </w:r>
      <w:r w:rsidRPr="00E84AC7">
        <w:rPr>
          <w:i/>
        </w:rPr>
        <w:t xml:space="preserve">Au lit, Le baiser, </w:t>
      </w:r>
      <w:r w:rsidRPr="00E84AC7">
        <w:t>1892.</w:t>
      </w:r>
      <w:r>
        <w:t xml:space="preserve"> </w:t>
      </w:r>
      <w:r>
        <w:rPr>
          <w:szCs w:val="20"/>
        </w:rPr>
        <w:t xml:space="preserve">Domaine public. Accessible à </w:t>
      </w:r>
      <w:hyperlink r:id="rId50" w:history="1">
        <w:r w:rsidRPr="00602640">
          <w:rPr>
            <w:rStyle w:val="Lienhypertexte"/>
            <w:szCs w:val="20"/>
          </w:rPr>
          <w:t>ce lien</w:t>
        </w:r>
      </w:hyperlink>
      <w:r>
        <w:rPr>
          <w:szCs w:val="20"/>
        </w:rPr>
        <w:t>.</w:t>
      </w:r>
    </w:p>
    <w:p w14:paraId="7EEBD5AF" w14:textId="3B3D1474" w:rsidR="00B600F9" w:rsidRDefault="00B600F9" w:rsidP="00B600F9">
      <w:pPr>
        <w:spacing w:line="278" w:lineRule="auto"/>
        <w:jc w:val="center"/>
        <w:rPr>
          <w:lang w:val="en-US"/>
        </w:rPr>
      </w:pPr>
      <w:r w:rsidRPr="00E84AC7">
        <w:rPr>
          <w:noProof/>
          <w14:ligatures w14:val="standardContextual"/>
        </w:rPr>
        <w:drawing>
          <wp:inline distT="0" distB="0" distL="0" distR="0" wp14:anchorId="602A5837" wp14:editId="5387259F">
            <wp:extent cx="2752725" cy="2046337"/>
            <wp:effectExtent l="0" t="0" r="0" b="0"/>
            <wp:docPr id="91" name="Image 91" descr="Une image contenant peinture, baiser, dessin, ar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135400" name="Image 4" descr="Une image contenant peinture, baiser, dessin, art&#10;&#10;Le contenu généré par l’IA peut être incorrect."/>
                    <pic:cNvPicPr>
                      <a:picLocks noChangeAspect="1"/>
                    </pic:cNvPicPr>
                  </pic:nvPicPr>
                  <pic:blipFill>
                    <a:blip r:embed="rId51"/>
                    <a:stretch/>
                  </pic:blipFill>
                  <pic:spPr bwMode="auto">
                    <a:xfrm>
                      <a:off x="0" y="0"/>
                      <a:ext cx="2778236" cy="2065301"/>
                    </a:xfrm>
                    <a:prstGeom prst="rect">
                      <a:avLst/>
                    </a:prstGeom>
                  </pic:spPr>
                </pic:pic>
              </a:graphicData>
            </a:graphic>
          </wp:inline>
        </w:drawing>
      </w:r>
    </w:p>
    <w:p w14:paraId="4E926D9C" w14:textId="3977797E" w:rsidR="002E5330" w:rsidRPr="005D2E0F" w:rsidRDefault="002E5330" w:rsidP="002E5330">
      <w:r w:rsidRPr="00E84AC7">
        <w:t xml:space="preserve">Louis-Léopold Boilly, </w:t>
      </w:r>
      <w:r w:rsidRPr="00E84AC7">
        <w:rPr>
          <w:i/>
        </w:rPr>
        <w:t>Deux jeunes femmes s’embrassant</w:t>
      </w:r>
      <w:r w:rsidRPr="00E84AC7">
        <w:t>, 1790</w:t>
      </w:r>
      <w:r>
        <w:t xml:space="preserve">. </w:t>
      </w:r>
      <w:r>
        <w:rPr>
          <w:szCs w:val="20"/>
        </w:rPr>
        <w:t xml:space="preserve">Domaine public. Accessible à </w:t>
      </w:r>
      <w:hyperlink r:id="rId52" w:history="1">
        <w:r w:rsidRPr="002E5330">
          <w:rPr>
            <w:rStyle w:val="Lienhypertexte"/>
            <w:szCs w:val="20"/>
          </w:rPr>
          <w:t>ce lien</w:t>
        </w:r>
      </w:hyperlink>
      <w:r>
        <w:rPr>
          <w:szCs w:val="20"/>
        </w:rPr>
        <w:t>.</w:t>
      </w:r>
    </w:p>
    <w:p w14:paraId="76631775" w14:textId="25FF4D81" w:rsidR="00B600F9" w:rsidRDefault="00B600F9" w:rsidP="00B600F9">
      <w:pPr>
        <w:spacing w:line="278" w:lineRule="auto"/>
        <w:jc w:val="center"/>
      </w:pPr>
      <w:r w:rsidRPr="00E84AC7">
        <w:rPr>
          <w:noProof/>
        </w:rPr>
        <w:lastRenderedPageBreak/>
        <w:drawing>
          <wp:inline distT="0" distB="0" distL="0" distR="0" wp14:anchorId="02BB3755" wp14:editId="634660F0">
            <wp:extent cx="2724150" cy="3320508"/>
            <wp:effectExtent l="0" t="0" r="0" b="0"/>
            <wp:docPr id="92" name="Image 92" descr="Analyse d'œuvre : « Deux jeunes femmes s'embrassant » de Boi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alyse d'œuvre : « Deux jeunes femmes s'embrassant » de Boilly"/>
                    <pic:cNvPicPr>
                      <a:picLocks noChangeAspect="1"/>
                    </pic:cNvPicPr>
                  </pic:nvPicPr>
                  <pic:blipFill>
                    <a:blip r:embed="rId53"/>
                    <a:stretch/>
                  </pic:blipFill>
                  <pic:spPr bwMode="auto">
                    <a:xfrm>
                      <a:off x="0" y="0"/>
                      <a:ext cx="2746389" cy="3347616"/>
                    </a:xfrm>
                    <a:prstGeom prst="rect">
                      <a:avLst/>
                    </a:prstGeom>
                    <a:noFill/>
                    <a:ln>
                      <a:noFill/>
                    </a:ln>
                  </pic:spPr>
                </pic:pic>
              </a:graphicData>
            </a:graphic>
          </wp:inline>
        </w:drawing>
      </w:r>
    </w:p>
    <w:p w14:paraId="4E4D0D67" w14:textId="445D7B69" w:rsidR="002E5330" w:rsidRPr="002E5330" w:rsidRDefault="002E5330" w:rsidP="002E5330">
      <w:r w:rsidRPr="00E84AC7">
        <w:rPr>
          <w:i/>
          <w:lang w:val="es-ES"/>
        </w:rPr>
        <w:t>Rinaldo and Armida</w:t>
      </w:r>
      <w:r w:rsidRPr="00E84AC7">
        <w:rPr>
          <w:lang w:val="es-ES"/>
        </w:rPr>
        <w:t xml:space="preserve"> (1771), de Angelica Kauffmann (1741 – 1807)</w:t>
      </w:r>
      <w:r>
        <w:rPr>
          <w:lang w:val="es-ES"/>
        </w:rPr>
        <w:t xml:space="preserve">. </w:t>
      </w:r>
      <w:r>
        <w:rPr>
          <w:szCs w:val="20"/>
        </w:rPr>
        <w:t xml:space="preserve">Domaine public. Accessible à </w:t>
      </w:r>
      <w:hyperlink r:id="rId54" w:history="1">
        <w:r w:rsidRPr="00602640">
          <w:rPr>
            <w:rStyle w:val="Lienhypertexte"/>
            <w:szCs w:val="20"/>
          </w:rPr>
          <w:t>ce lien</w:t>
        </w:r>
      </w:hyperlink>
      <w:r>
        <w:rPr>
          <w:szCs w:val="20"/>
        </w:rPr>
        <w:t>.</w:t>
      </w:r>
    </w:p>
    <w:p w14:paraId="4120951F" w14:textId="77777777" w:rsidR="00B600F9" w:rsidRPr="00E84AC7" w:rsidRDefault="00B600F9" w:rsidP="00B600F9">
      <w:pPr>
        <w:jc w:val="center"/>
        <w:rPr>
          <w:lang w:val="es-ES"/>
        </w:rPr>
      </w:pPr>
      <w:r w:rsidRPr="00E84AC7">
        <w:rPr>
          <w:noProof/>
        </w:rPr>
        <w:drawing>
          <wp:inline distT="0" distB="0" distL="0" distR="0" wp14:anchorId="1E01C5B6" wp14:editId="450A9E86">
            <wp:extent cx="2503170" cy="2132882"/>
            <wp:effectExtent l="0" t="0" r="0" b="127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513368" cy="2141571"/>
                    </a:xfrm>
                    <a:prstGeom prst="rect">
                      <a:avLst/>
                    </a:prstGeom>
                    <a:noFill/>
                    <a:ln>
                      <a:noFill/>
                    </a:ln>
                  </pic:spPr>
                </pic:pic>
              </a:graphicData>
            </a:graphic>
          </wp:inline>
        </w:drawing>
      </w:r>
    </w:p>
    <w:p w14:paraId="638B863F" w14:textId="6DB51177" w:rsidR="00B600F9" w:rsidRPr="00ED4AD8" w:rsidRDefault="00B600F9" w:rsidP="00323DF1">
      <w:pPr>
        <w:pStyle w:val="Titre2"/>
      </w:pPr>
      <w:r w:rsidRPr="00E84AC7">
        <w:t>Ressource</w:t>
      </w:r>
      <w:r w:rsidR="005B1EA5">
        <w:t> </w:t>
      </w:r>
      <w:r w:rsidRPr="00E84AC7">
        <w:t>2 </w:t>
      </w:r>
      <w:r w:rsidRPr="00ED4AD8">
        <w:t>– éléments d’analyse des extraits de trois films</w:t>
      </w:r>
    </w:p>
    <w:p w14:paraId="7AAA0E14" w14:textId="00D9CE42" w:rsidR="00B600F9" w:rsidRPr="00E84AC7" w:rsidRDefault="00B600F9" w:rsidP="00B600F9">
      <w:r w:rsidRPr="00ED4AD8">
        <w:t xml:space="preserve">Dans l’extrait du film </w:t>
      </w:r>
      <w:hyperlink r:id="rId56" w:tooltip="https://www.youtube.com/watch?v=lHWJiPg8t2M" w:history="1">
        <w:r w:rsidRPr="00E84AC7">
          <w:rPr>
            <w:color w:val="467886"/>
            <w:u w:val="single"/>
          </w:rPr>
          <w:t>Le fabuleux destin d’Amélie Poulain</w:t>
        </w:r>
      </w:hyperlink>
      <w:r w:rsidRPr="00E84AC7">
        <w:t xml:space="preserve"> de Jean-Pierre Jeunet (2001), la protagoniste aperçoit Nino à la gare et engage un jeu de regards furtifs empreint de mystère et de séduction, dans les années</w:t>
      </w:r>
      <w:r w:rsidR="005B1EA5">
        <w:t> </w:t>
      </w:r>
      <w:r w:rsidRPr="00E84AC7">
        <w:t>80. Porté</w:t>
      </w:r>
      <w:r>
        <w:t>e</w:t>
      </w:r>
      <w:r w:rsidRPr="00E84AC7">
        <w:t xml:space="preserve"> par une mise en scène poétique et une musique envoûtante, le cœur d’Amélie s’emballe lorsqu’elle aperçoit Nino, incarnant l’émotion brute de la rencontre amoureuse. Ce battement précipité traduit son trouble, mélange de désir et d’hésitation, dans une atmosphère où le temps parait suspendu.</w:t>
      </w:r>
    </w:p>
    <w:p w14:paraId="68EB0462" w14:textId="77777777" w:rsidR="00B600F9" w:rsidRPr="00E84AC7" w:rsidRDefault="00B600F9" w:rsidP="00B600F9">
      <w:r w:rsidRPr="00E84AC7">
        <w:t xml:space="preserve">Dans l’extrait de </w:t>
      </w:r>
      <w:hyperlink r:id="rId57" w:tooltip="https://www.youtube.com/watch?v=KT7IYpjcpD4" w:history="1">
        <w:r w:rsidRPr="00E84AC7">
          <w:rPr>
            <w:color w:val="467886"/>
            <w:u w:val="single"/>
          </w:rPr>
          <w:t>Barry L</w:t>
        </w:r>
        <w:r>
          <w:rPr>
            <w:color w:val="467886"/>
            <w:u w:val="single"/>
          </w:rPr>
          <w:t>y</w:t>
        </w:r>
        <w:r w:rsidRPr="00E84AC7">
          <w:rPr>
            <w:color w:val="467886"/>
            <w:u w:val="single"/>
          </w:rPr>
          <w:t>ndon</w:t>
        </w:r>
      </w:hyperlink>
      <w:r w:rsidRPr="00E84AC7">
        <w:t xml:space="preserve"> de Stanley Kubrick (1975), la rencontre entre les deux personnages lors d’une partie de cartes, au XVIII</w:t>
      </w:r>
      <w:r w:rsidRPr="00E84AC7">
        <w:rPr>
          <w:vertAlign w:val="superscript"/>
        </w:rPr>
        <w:t>e</w:t>
      </w:r>
      <w:r w:rsidRPr="00E84AC7">
        <w:t xml:space="preserve"> siècle, repose sur un jeu subtil de regards et de gestes mesurés dans une ambiance aristocratique feutrée. La musique mélancolique et la lumière tamisée renforcent la tension dans une atmosphère empreinte d’élégance et de retenue où l’implicite occupe une place centrale.</w:t>
      </w:r>
    </w:p>
    <w:p w14:paraId="1B140BD4" w14:textId="75582AF4" w:rsidR="00B600F9" w:rsidRPr="00E84AC7" w:rsidRDefault="00B600F9" w:rsidP="00B600F9">
      <w:r w:rsidRPr="00E84AC7">
        <w:t xml:space="preserve">Dans l’extrait de </w:t>
      </w:r>
      <w:hyperlink r:id="rId58" w:tooltip="https://www.youtube.com/watch?v=wlqKM8jS0hM" w:history="1">
        <w:r w:rsidRPr="00E84AC7">
          <w:rPr>
            <w:color w:val="467886"/>
            <w:u w:val="single"/>
          </w:rPr>
          <w:t>L’amour ouf</w:t>
        </w:r>
      </w:hyperlink>
      <w:r w:rsidRPr="00E84AC7">
        <w:t>, de Gilles Lellouche (2024), la rencontre se fait à l’âge de l’adolescence entre Jackie et Clotaire, dans les années</w:t>
      </w:r>
      <w:r w:rsidR="005B1EA5">
        <w:t> </w:t>
      </w:r>
      <w:r w:rsidRPr="00E84AC7">
        <w:t>80. Clotaire adopte une approche directe et explicite en proposant à Jackie de passer du temps avec lui. Jackie exprime une certaine réticence dans un premier temps à l’idée de passer du temps avec Clotaire tout en montrant des signes d’attirance. Cette rencontre met en lumière des tensions qui émergent lors de l’interaction entre les deux personnages.</w:t>
      </w:r>
    </w:p>
    <w:p w14:paraId="6B1690E4" w14:textId="77777777" w:rsidR="00B600F9" w:rsidRPr="00ED4AD8" w:rsidRDefault="00B600F9" w:rsidP="00B600F9">
      <w:pPr>
        <w:pStyle w:val="Commentaire"/>
      </w:pPr>
      <w:r w:rsidRPr="00E84AC7">
        <w:lastRenderedPageBreak/>
        <w:t>Point de vigilance : un regard critique est nécessaire</w:t>
      </w:r>
      <w:r>
        <w:t>,</w:t>
      </w:r>
      <w:r w:rsidRPr="00E84AC7">
        <w:t xml:space="preserve"> puisque cet extrait pourrait véhiculer l’idée selon laquelle parfois les filles et les femmes diraient « non » alors qu’elles veulent dire « oui ». Clotaire se montre particulièrement insistant, face à Jackie qui exprime clairement son refus dès le départ. Les « signes d’attirance »</w:t>
      </w:r>
      <w:r w:rsidRPr="00ED4AD8">
        <w:t xml:space="preserve"> de Jackie ne sont pas vraiment apparents dans l’extrait.</w:t>
      </w:r>
    </w:p>
    <w:p w14:paraId="5BC1629A" w14:textId="56234442" w:rsidR="00B600F9" w:rsidRPr="00ED4AD8" w:rsidRDefault="00B600F9" w:rsidP="00323DF1">
      <w:pPr>
        <w:pStyle w:val="Titre2"/>
      </w:pPr>
      <w:r w:rsidRPr="00ED4AD8">
        <w:t>Ressource</w:t>
      </w:r>
      <w:r w:rsidR="005B1EA5">
        <w:t> </w:t>
      </w:r>
      <w:r w:rsidRPr="00ED4AD8">
        <w:t xml:space="preserve">3 – extraits de </w:t>
      </w:r>
      <w:r w:rsidRPr="00ED4AD8">
        <w:rPr>
          <w:i/>
        </w:rPr>
        <w:t>Clôture de l’amour</w:t>
      </w:r>
      <w:r w:rsidRPr="00ED4AD8">
        <w:t>, de Pascal Rambert (éd. Solitaires intempestifs, 2012).</w:t>
      </w:r>
    </w:p>
    <w:p w14:paraId="24F09DD1" w14:textId="2362995E" w:rsidR="00B600F9" w:rsidRPr="00E84AC7" w:rsidRDefault="00B600F9" w:rsidP="00B600F9">
      <w:r w:rsidRPr="00ED4AD8">
        <w:t xml:space="preserve">Pièce créée en 2011 et jouée pour la première fois au Festival d’Avignon en juillet 2011. Extraits </w:t>
      </w:r>
      <w:r>
        <w:t xml:space="preserve">des </w:t>
      </w:r>
      <w:r w:rsidRPr="00ED4AD8">
        <w:t>pages</w:t>
      </w:r>
      <w:r w:rsidR="005B1EA5">
        <w:t> </w:t>
      </w:r>
      <w:r w:rsidRPr="00ED4AD8">
        <w:t>28 et 62.</w:t>
      </w:r>
    </w:p>
    <w:p w14:paraId="3DE315AC" w14:textId="77777777" w:rsidR="00B600F9" w:rsidRPr="00E84AC7" w:rsidRDefault="00B600F9" w:rsidP="00323DF1">
      <w:pPr>
        <w:pStyle w:val="encadrcitation"/>
        <w:rPr>
          <w:iCs/>
        </w:rPr>
      </w:pPr>
      <w:r w:rsidRPr="00E84AC7">
        <w:t xml:space="preserve">STAN </w:t>
      </w:r>
    </w:p>
    <w:p w14:paraId="4BC32A8B" w14:textId="77777777" w:rsidR="00B600F9" w:rsidRPr="00E84AC7" w:rsidRDefault="00B600F9" w:rsidP="00323DF1">
      <w:pPr>
        <w:pStyle w:val="encadrcitation"/>
        <w:rPr>
          <w:iCs/>
        </w:rPr>
      </w:pPr>
      <w:proofErr w:type="gramStart"/>
      <w:r w:rsidRPr="00E84AC7">
        <w:t>je</w:t>
      </w:r>
      <w:proofErr w:type="gramEnd"/>
      <w:r w:rsidRPr="00E84AC7">
        <w:t xml:space="preserve"> n’ai plus de désir pour toi</w:t>
      </w:r>
    </w:p>
    <w:p w14:paraId="19440624" w14:textId="77777777" w:rsidR="00B600F9" w:rsidRPr="00E84AC7" w:rsidRDefault="00B600F9" w:rsidP="00323DF1">
      <w:pPr>
        <w:pStyle w:val="encadrcitation"/>
        <w:rPr>
          <w:iCs/>
        </w:rPr>
      </w:pPr>
      <w:proofErr w:type="gramStart"/>
      <w:r w:rsidRPr="00E84AC7">
        <w:t>je</w:t>
      </w:r>
      <w:proofErr w:type="gramEnd"/>
      <w:r w:rsidRPr="00E84AC7">
        <w:t xml:space="preserve"> ne peux pas le dire autrement </w:t>
      </w:r>
    </w:p>
    <w:p w14:paraId="61AC5F47" w14:textId="77777777" w:rsidR="00B600F9" w:rsidRPr="00E84AC7" w:rsidRDefault="00B600F9" w:rsidP="00323DF1">
      <w:pPr>
        <w:pStyle w:val="encadrcitation"/>
        <w:rPr>
          <w:iCs/>
        </w:rPr>
      </w:pPr>
      <w:proofErr w:type="gramStart"/>
      <w:r w:rsidRPr="00E84AC7">
        <w:t>je</w:t>
      </w:r>
      <w:proofErr w:type="gramEnd"/>
      <w:r w:rsidRPr="00E84AC7">
        <w:t xml:space="preserve"> te regarde et je n’ai plus de désir </w:t>
      </w:r>
    </w:p>
    <w:p w14:paraId="2CD01C95" w14:textId="77777777" w:rsidR="00B600F9" w:rsidRPr="00ED4AD8" w:rsidRDefault="00B600F9" w:rsidP="00323DF1">
      <w:pPr>
        <w:pStyle w:val="encadrcitation"/>
        <w:rPr>
          <w:iCs/>
        </w:rPr>
      </w:pPr>
      <w:proofErr w:type="gramStart"/>
      <w:r w:rsidRPr="00E84AC7">
        <w:t>ta</w:t>
      </w:r>
      <w:proofErr w:type="gramEnd"/>
      <w:r w:rsidRPr="00E84AC7">
        <w:t xml:space="preserve"> peau ces attaches ces doigts cette bouche ces yeux tes seins ton ventre où ok je me suis installé oui c’est vrai où j’avais élu domicile où je disais ici c’est chez moi </w:t>
      </w:r>
      <w:proofErr w:type="spellStart"/>
      <w:r w:rsidRPr="00E84AC7">
        <w:t>moi</w:t>
      </w:r>
      <w:proofErr w:type="spellEnd"/>
      <w:r w:rsidRPr="00E84AC7">
        <w:t xml:space="preserve"> j’habite ici </w:t>
      </w:r>
    </w:p>
    <w:p w14:paraId="46E54849" w14:textId="77777777" w:rsidR="00B600F9" w:rsidRPr="00ED4AD8" w:rsidRDefault="00B600F9" w:rsidP="00323DF1">
      <w:pPr>
        <w:pStyle w:val="encadrcitation"/>
        <w:rPr>
          <w:iCs/>
        </w:rPr>
      </w:pPr>
      <w:proofErr w:type="gramStart"/>
      <w:r w:rsidRPr="00ED4AD8">
        <w:t>tes</w:t>
      </w:r>
      <w:proofErr w:type="gramEnd"/>
      <w:r w:rsidRPr="00ED4AD8">
        <w:t xml:space="preserve"> manières d’oiseau </w:t>
      </w:r>
    </w:p>
    <w:p w14:paraId="6512EF49" w14:textId="77777777" w:rsidR="00B600F9" w:rsidRPr="00ED4AD8" w:rsidRDefault="00B600F9" w:rsidP="00323DF1">
      <w:pPr>
        <w:pStyle w:val="encadrcitation"/>
        <w:rPr>
          <w:iCs/>
        </w:rPr>
      </w:pPr>
      <w:proofErr w:type="gramStart"/>
      <w:r w:rsidRPr="00ED4AD8">
        <w:t>tes</w:t>
      </w:r>
      <w:proofErr w:type="gramEnd"/>
      <w:r w:rsidRPr="00ED4AD8">
        <w:t xml:space="preserve"> gestes </w:t>
      </w:r>
    </w:p>
    <w:p w14:paraId="2272AA66" w14:textId="77777777" w:rsidR="00B600F9" w:rsidRPr="00ED4AD8" w:rsidRDefault="00B600F9" w:rsidP="00323DF1">
      <w:pPr>
        <w:pStyle w:val="encadrcitation"/>
        <w:rPr>
          <w:iCs/>
        </w:rPr>
      </w:pPr>
      <w:proofErr w:type="gramStart"/>
      <w:r w:rsidRPr="00ED4AD8">
        <w:t>ta</w:t>
      </w:r>
      <w:proofErr w:type="gramEnd"/>
      <w:r w:rsidRPr="00ED4AD8">
        <w:t xml:space="preserve"> voix ce son incroyable où vivait l’incrédulité la surprise devant les choses </w:t>
      </w:r>
    </w:p>
    <w:p w14:paraId="23FFCD98" w14:textId="77777777" w:rsidR="00B600F9" w:rsidRPr="00ED4AD8" w:rsidRDefault="00B600F9" w:rsidP="00323DF1">
      <w:pPr>
        <w:pStyle w:val="encadrcitation"/>
        <w:rPr>
          <w:iCs/>
        </w:rPr>
      </w:pPr>
      <w:proofErr w:type="gramStart"/>
      <w:r w:rsidRPr="00ED4AD8">
        <w:t>le</w:t>
      </w:r>
      <w:proofErr w:type="gramEnd"/>
      <w:r w:rsidRPr="00ED4AD8">
        <w:t xml:space="preserve"> doute l’analyse pertinente immédiate qui faisait dire elle a raison </w:t>
      </w:r>
    </w:p>
    <w:p w14:paraId="277EFF16" w14:textId="77777777" w:rsidR="00B600F9" w:rsidRPr="00ED4AD8" w:rsidRDefault="00B600F9" w:rsidP="00323DF1">
      <w:pPr>
        <w:pStyle w:val="encadrcitation"/>
        <w:rPr>
          <w:iCs/>
        </w:rPr>
      </w:pPr>
      <w:proofErr w:type="gramStart"/>
      <w:r w:rsidRPr="00ED4AD8">
        <w:t>ton</w:t>
      </w:r>
      <w:proofErr w:type="gramEnd"/>
      <w:r w:rsidRPr="00ED4AD8">
        <w:t xml:space="preserve"> jugement drôle sur notre travail </w:t>
      </w:r>
    </w:p>
    <w:p w14:paraId="4E0CB1AE" w14:textId="77777777" w:rsidR="00B600F9" w:rsidRPr="00ED4AD8" w:rsidRDefault="00B600F9" w:rsidP="00323DF1">
      <w:pPr>
        <w:pStyle w:val="encadrcitation"/>
        <w:rPr>
          <w:iCs/>
        </w:rPr>
      </w:pPr>
      <w:proofErr w:type="gramStart"/>
      <w:r w:rsidRPr="00ED4AD8">
        <w:t>ta</w:t>
      </w:r>
      <w:proofErr w:type="gramEnd"/>
      <w:r w:rsidRPr="00ED4AD8">
        <w:t xml:space="preserve"> vision acide en tout temps lieu </w:t>
      </w:r>
    </w:p>
    <w:p w14:paraId="58092D03" w14:textId="77777777" w:rsidR="00B600F9" w:rsidRPr="00ED4AD8" w:rsidRDefault="00B600F9" w:rsidP="00323DF1">
      <w:pPr>
        <w:pStyle w:val="encadrcitation"/>
        <w:rPr>
          <w:iCs/>
        </w:rPr>
      </w:pPr>
      <w:proofErr w:type="gramStart"/>
      <w:r w:rsidRPr="00ED4AD8">
        <w:t>tout</w:t>
      </w:r>
      <w:proofErr w:type="gramEnd"/>
      <w:r w:rsidRPr="00ED4AD8">
        <w:t xml:space="preserve"> cela cette secte aujourd’hui j’en sors </w:t>
      </w:r>
    </w:p>
    <w:p w14:paraId="7310ACE5" w14:textId="77777777" w:rsidR="00B600F9" w:rsidRPr="00ED4AD8" w:rsidRDefault="00B600F9" w:rsidP="00323DF1">
      <w:pPr>
        <w:pStyle w:val="encadrcitation"/>
        <w:rPr>
          <w:iCs/>
        </w:rPr>
      </w:pPr>
      <w:proofErr w:type="gramStart"/>
      <w:r w:rsidRPr="00ED4AD8">
        <w:t>j’en</w:t>
      </w:r>
      <w:proofErr w:type="gramEnd"/>
      <w:r w:rsidRPr="00ED4AD8">
        <w:t xml:space="preserve"> sors </w:t>
      </w:r>
    </w:p>
    <w:p w14:paraId="61C5C11B" w14:textId="77777777" w:rsidR="00B600F9" w:rsidRPr="00ED4AD8" w:rsidRDefault="00B600F9" w:rsidP="00323DF1">
      <w:pPr>
        <w:pStyle w:val="encadrcitation"/>
        <w:rPr>
          <w:iCs/>
        </w:rPr>
      </w:pPr>
      <w:proofErr w:type="gramStart"/>
      <w:r w:rsidRPr="00ED4AD8">
        <w:t>l’amour</w:t>
      </w:r>
      <w:proofErr w:type="gramEnd"/>
      <w:r w:rsidRPr="00ED4AD8">
        <w:t xml:space="preserve"> est une secte </w:t>
      </w:r>
    </w:p>
    <w:p w14:paraId="7A8E02A5" w14:textId="77777777" w:rsidR="00B600F9" w:rsidRPr="00ED4AD8" w:rsidRDefault="00B600F9" w:rsidP="00323DF1">
      <w:pPr>
        <w:pStyle w:val="encadrcitation"/>
        <w:rPr>
          <w:iCs/>
        </w:rPr>
      </w:pPr>
      <w:proofErr w:type="gramStart"/>
      <w:r w:rsidRPr="00ED4AD8">
        <w:t>soudain</w:t>
      </w:r>
      <w:proofErr w:type="gramEnd"/>
      <w:r w:rsidRPr="00ED4AD8">
        <w:t xml:space="preserve"> le monde s’ouvre et ce soudain c’est aujourd’hui </w:t>
      </w:r>
    </w:p>
    <w:p w14:paraId="35086BFA" w14:textId="77777777" w:rsidR="00B600F9" w:rsidRPr="00ED4AD8" w:rsidRDefault="00B600F9" w:rsidP="00323DF1">
      <w:pPr>
        <w:pStyle w:val="encadrcitation"/>
        <w:rPr>
          <w:iCs/>
        </w:rPr>
      </w:pPr>
      <w:proofErr w:type="gramStart"/>
      <w:r w:rsidRPr="00ED4AD8">
        <w:t>ce</w:t>
      </w:r>
      <w:proofErr w:type="gramEnd"/>
      <w:r w:rsidRPr="00ED4AD8">
        <w:t xml:space="preserve"> n’est pas drôle </w:t>
      </w:r>
    </w:p>
    <w:p w14:paraId="1F232F5D" w14:textId="77777777" w:rsidR="00B600F9" w:rsidRPr="00ED4AD8" w:rsidRDefault="00B600F9" w:rsidP="00323DF1">
      <w:pPr>
        <w:pStyle w:val="encadrcitation"/>
        <w:rPr>
          <w:iCs/>
        </w:rPr>
      </w:pPr>
      <w:proofErr w:type="gramStart"/>
      <w:r w:rsidRPr="00ED4AD8">
        <w:t>ce</w:t>
      </w:r>
      <w:proofErr w:type="gramEnd"/>
      <w:r w:rsidRPr="00ED4AD8">
        <w:t xml:space="preserve"> n’est pas marrant </w:t>
      </w:r>
    </w:p>
    <w:p w14:paraId="23DCB896" w14:textId="77777777" w:rsidR="00B600F9" w:rsidRPr="00ED4AD8" w:rsidRDefault="00B600F9" w:rsidP="00323DF1">
      <w:pPr>
        <w:pStyle w:val="encadrcitation"/>
        <w:rPr>
          <w:iCs/>
        </w:rPr>
      </w:pPr>
      <w:proofErr w:type="gramStart"/>
      <w:r w:rsidRPr="00ED4AD8">
        <w:t>c’est</w:t>
      </w:r>
      <w:proofErr w:type="gramEnd"/>
      <w:r w:rsidRPr="00ED4AD8">
        <w:t xml:space="preserve"> déclaré </w:t>
      </w:r>
    </w:p>
    <w:p w14:paraId="65A21600" w14:textId="77777777" w:rsidR="00B600F9" w:rsidRPr="00ED4AD8" w:rsidRDefault="00B600F9" w:rsidP="00323DF1">
      <w:pPr>
        <w:pStyle w:val="encadrcitation"/>
        <w:rPr>
          <w:iCs/>
        </w:rPr>
      </w:pPr>
      <w:proofErr w:type="gramStart"/>
      <w:r w:rsidRPr="00ED4AD8">
        <w:t>c’est</w:t>
      </w:r>
      <w:proofErr w:type="gramEnd"/>
      <w:r w:rsidRPr="00ED4AD8">
        <w:t xml:space="preserve"> sans doute dégueulasse </w:t>
      </w:r>
    </w:p>
    <w:p w14:paraId="1632F118" w14:textId="77777777" w:rsidR="00B600F9" w:rsidRPr="00ED4AD8" w:rsidRDefault="00B600F9" w:rsidP="00323DF1">
      <w:pPr>
        <w:pStyle w:val="encadrcitation"/>
        <w:rPr>
          <w:iCs/>
        </w:rPr>
      </w:pPr>
      <w:proofErr w:type="gramStart"/>
      <w:r w:rsidRPr="00ED4AD8">
        <w:t>c’est</w:t>
      </w:r>
      <w:proofErr w:type="gramEnd"/>
      <w:r w:rsidRPr="00ED4AD8">
        <w:t xml:space="preserve"> dégueulasse </w:t>
      </w:r>
    </w:p>
    <w:p w14:paraId="3B57D932" w14:textId="77777777" w:rsidR="00B600F9" w:rsidRPr="00ED4AD8" w:rsidRDefault="00B600F9" w:rsidP="00323DF1">
      <w:pPr>
        <w:pStyle w:val="encadrcitation"/>
        <w:rPr>
          <w:iCs/>
        </w:rPr>
      </w:pPr>
      <w:proofErr w:type="gramStart"/>
      <w:r w:rsidRPr="00ED4AD8">
        <w:t>on</w:t>
      </w:r>
      <w:proofErr w:type="gramEnd"/>
      <w:r w:rsidRPr="00ED4AD8">
        <w:t xml:space="preserve"> ne devrait pas en être fier </w:t>
      </w:r>
    </w:p>
    <w:p w14:paraId="343424D6" w14:textId="77777777" w:rsidR="00B600F9" w:rsidRPr="00ED4AD8" w:rsidRDefault="00B600F9" w:rsidP="00323DF1">
      <w:pPr>
        <w:pStyle w:val="encadrcitation"/>
        <w:rPr>
          <w:iCs/>
        </w:rPr>
      </w:pPr>
      <w:proofErr w:type="gramStart"/>
      <w:r w:rsidRPr="00ED4AD8">
        <w:t>je</w:t>
      </w:r>
      <w:proofErr w:type="gramEnd"/>
      <w:r w:rsidRPr="00ED4AD8">
        <w:t xml:space="preserve"> n’en suis pas fier </w:t>
      </w:r>
    </w:p>
    <w:p w14:paraId="4F75FF22" w14:textId="77777777" w:rsidR="00B600F9" w:rsidRPr="00ED4AD8" w:rsidRDefault="00B600F9" w:rsidP="00323DF1">
      <w:pPr>
        <w:pStyle w:val="encadrcitation"/>
        <w:rPr>
          <w:iCs/>
        </w:rPr>
      </w:pPr>
      <w:proofErr w:type="gramStart"/>
      <w:r w:rsidRPr="00ED4AD8">
        <w:t>mais</w:t>
      </w:r>
      <w:proofErr w:type="gramEnd"/>
      <w:r w:rsidRPr="00ED4AD8">
        <w:t xml:space="preserve"> tu ne me fais plus rien Audrey </w:t>
      </w:r>
    </w:p>
    <w:p w14:paraId="7CC98993" w14:textId="77777777" w:rsidR="00B600F9" w:rsidRPr="00ED4AD8" w:rsidRDefault="00B600F9" w:rsidP="00323DF1">
      <w:pPr>
        <w:pStyle w:val="encadrcitation"/>
        <w:rPr>
          <w:iCs/>
        </w:rPr>
      </w:pPr>
      <w:proofErr w:type="spellStart"/>
      <w:proofErr w:type="gramStart"/>
      <w:r w:rsidRPr="00ED4AD8">
        <w:t>vois</w:t>
      </w:r>
      <w:proofErr w:type="gramEnd"/>
      <w:r w:rsidRPr="00ED4AD8">
        <w:t xml:space="preserve"> tu</w:t>
      </w:r>
      <w:proofErr w:type="spellEnd"/>
      <w:r w:rsidRPr="00ED4AD8">
        <w:t xml:space="preserve"> je te regarde et je ne ressens plus rien </w:t>
      </w:r>
    </w:p>
    <w:p w14:paraId="5AAFBE84" w14:textId="77777777" w:rsidR="00B600F9" w:rsidRPr="00ED4AD8" w:rsidRDefault="00B600F9" w:rsidP="00323DF1">
      <w:pPr>
        <w:pStyle w:val="encadrcitation"/>
        <w:rPr>
          <w:iCs/>
        </w:rPr>
      </w:pPr>
      <w:proofErr w:type="gramStart"/>
      <w:r w:rsidRPr="00ED4AD8">
        <w:t>je</w:t>
      </w:r>
      <w:proofErr w:type="gramEnd"/>
      <w:r w:rsidRPr="00ED4AD8">
        <w:t xml:space="preserve"> vois tes larmes couler et cela ne me fait rien </w:t>
      </w:r>
    </w:p>
    <w:p w14:paraId="232CC05F" w14:textId="77777777" w:rsidR="00B600F9" w:rsidRPr="00ED4AD8" w:rsidRDefault="00B600F9" w:rsidP="00323DF1">
      <w:pPr>
        <w:pStyle w:val="encadrcitation"/>
        <w:rPr>
          <w:iCs/>
        </w:rPr>
      </w:pPr>
      <w:proofErr w:type="gramStart"/>
      <w:r w:rsidRPr="00ED4AD8">
        <w:t>en</w:t>
      </w:r>
      <w:proofErr w:type="gramEnd"/>
      <w:r w:rsidRPr="00ED4AD8">
        <w:t xml:space="preserve"> un autre temps je me serais précipité contre toi je t’aurais saisie </w:t>
      </w:r>
    </w:p>
    <w:p w14:paraId="06DCBE01" w14:textId="77777777" w:rsidR="00B600F9" w:rsidRPr="00ED4AD8" w:rsidRDefault="00B600F9" w:rsidP="00323DF1">
      <w:pPr>
        <w:pStyle w:val="encadrcitation"/>
        <w:rPr>
          <w:iCs/>
        </w:rPr>
      </w:pPr>
      <w:proofErr w:type="gramStart"/>
      <w:r w:rsidRPr="00ED4AD8">
        <w:lastRenderedPageBreak/>
        <w:t>j’aurais</w:t>
      </w:r>
      <w:proofErr w:type="gramEnd"/>
      <w:r w:rsidRPr="00ED4AD8">
        <w:t xml:space="preserve"> saisi taille et bouche </w:t>
      </w:r>
    </w:p>
    <w:p w14:paraId="5D71D666" w14:textId="77777777" w:rsidR="00B600F9" w:rsidRPr="00ED4AD8" w:rsidRDefault="00B600F9" w:rsidP="00323DF1">
      <w:pPr>
        <w:pStyle w:val="encadrcitation"/>
        <w:rPr>
          <w:iCs/>
        </w:rPr>
      </w:pPr>
      <w:proofErr w:type="gramStart"/>
      <w:r w:rsidRPr="00ED4AD8">
        <w:t>et</w:t>
      </w:r>
      <w:proofErr w:type="gramEnd"/>
      <w:r w:rsidRPr="00ED4AD8">
        <w:t xml:space="preserve"> je t’aurais serrée le monde était simple et ta douleur dans ta poitrine un coup de hache dans la mienne mais aujourd’hui ce spectacle notre spectacle mon corps le refuse</w:t>
      </w:r>
    </w:p>
    <w:p w14:paraId="733ADD12" w14:textId="77777777" w:rsidR="00B600F9" w:rsidRPr="00ED4AD8" w:rsidRDefault="00B600F9" w:rsidP="00323DF1">
      <w:pPr>
        <w:pStyle w:val="encadrcitation"/>
        <w:rPr>
          <w:iCs/>
        </w:rPr>
      </w:pPr>
      <w:proofErr w:type="gramStart"/>
      <w:r w:rsidRPr="00ED4AD8">
        <w:t>rien</w:t>
      </w:r>
      <w:proofErr w:type="gramEnd"/>
      <w:r w:rsidRPr="00ED4AD8">
        <w:t xml:space="preserve"> ne bouge</w:t>
      </w:r>
    </w:p>
    <w:p w14:paraId="343FE976" w14:textId="77777777" w:rsidR="00B600F9" w:rsidRPr="00ED4AD8" w:rsidRDefault="00B600F9" w:rsidP="00323DF1">
      <w:pPr>
        <w:pStyle w:val="encadrcitation"/>
        <w:rPr>
          <w:iCs/>
        </w:rPr>
      </w:pPr>
      <w:proofErr w:type="gramStart"/>
      <w:r w:rsidRPr="00ED4AD8">
        <w:t>je</w:t>
      </w:r>
      <w:proofErr w:type="gramEnd"/>
      <w:r w:rsidRPr="00ED4AD8">
        <w:t xml:space="preserve"> reste en place</w:t>
      </w:r>
    </w:p>
    <w:p w14:paraId="12EC1954" w14:textId="77777777" w:rsidR="00B600F9" w:rsidRPr="00ED4AD8" w:rsidRDefault="00B600F9" w:rsidP="00323DF1">
      <w:pPr>
        <w:pStyle w:val="encadrcitation"/>
        <w:rPr>
          <w:iCs/>
        </w:rPr>
      </w:pPr>
      <w:proofErr w:type="gramStart"/>
      <w:r w:rsidRPr="00ED4AD8">
        <w:t>je</w:t>
      </w:r>
      <w:proofErr w:type="gramEnd"/>
      <w:r w:rsidRPr="00ED4AD8">
        <w:t xml:space="preserve"> ne vole pas à ton secours</w:t>
      </w:r>
    </w:p>
    <w:p w14:paraId="06946D9B" w14:textId="77777777" w:rsidR="00B600F9" w:rsidRPr="00ED4AD8" w:rsidRDefault="00B600F9" w:rsidP="00323DF1">
      <w:pPr>
        <w:pStyle w:val="encadrcitation"/>
        <w:rPr>
          <w:iCs/>
        </w:rPr>
      </w:pPr>
      <w:proofErr w:type="gramStart"/>
      <w:r w:rsidRPr="00ED4AD8">
        <w:t>quelque</w:t>
      </w:r>
      <w:proofErr w:type="gramEnd"/>
      <w:r w:rsidRPr="00ED4AD8">
        <w:t xml:space="preserve"> chose s’est envolé emportant avec lui le léger de toi et moi </w:t>
      </w:r>
    </w:p>
    <w:p w14:paraId="073D8EBB" w14:textId="77777777" w:rsidR="00B600F9" w:rsidRPr="00ED4AD8" w:rsidRDefault="00B600F9" w:rsidP="00323DF1">
      <w:pPr>
        <w:pStyle w:val="encadrcitation"/>
        <w:rPr>
          <w:iCs/>
        </w:rPr>
      </w:pPr>
      <w:proofErr w:type="gramStart"/>
      <w:r w:rsidRPr="00ED4AD8">
        <w:t>me</w:t>
      </w:r>
      <w:proofErr w:type="gramEnd"/>
      <w:r w:rsidRPr="00ED4AD8">
        <w:t xml:space="preserve"> laissant le lourd des pains de plomb dans mon corps qui disent » </w:t>
      </w:r>
    </w:p>
    <w:p w14:paraId="5F9950FB" w14:textId="77777777" w:rsidR="00B600F9" w:rsidRPr="00ED4AD8" w:rsidRDefault="00B600F9" w:rsidP="00323DF1">
      <w:pPr>
        <w:pStyle w:val="encadrcitation"/>
        <w:rPr>
          <w:iCs/>
        </w:rPr>
      </w:pPr>
      <w:r w:rsidRPr="00ED4AD8">
        <w:t xml:space="preserve">[...] </w:t>
      </w:r>
    </w:p>
    <w:p w14:paraId="17C49E1A" w14:textId="77777777" w:rsidR="00B600F9" w:rsidRPr="00ED4AD8" w:rsidRDefault="00B600F9" w:rsidP="00323DF1">
      <w:pPr>
        <w:pStyle w:val="encadrcitation"/>
        <w:rPr>
          <w:iCs/>
        </w:rPr>
      </w:pPr>
      <w:r w:rsidRPr="00ED4AD8">
        <w:t>AUDREY</w:t>
      </w:r>
    </w:p>
    <w:p w14:paraId="6CF21B04" w14:textId="77777777" w:rsidR="00B600F9" w:rsidRPr="00ED4AD8" w:rsidRDefault="00B600F9" w:rsidP="00323DF1">
      <w:pPr>
        <w:pStyle w:val="encadrcitation"/>
        <w:rPr>
          <w:iCs/>
        </w:rPr>
      </w:pPr>
      <w:proofErr w:type="gramStart"/>
      <w:r w:rsidRPr="00ED4AD8">
        <w:t>je</w:t>
      </w:r>
      <w:proofErr w:type="gramEnd"/>
      <w:r w:rsidRPr="00ED4AD8">
        <w:t xml:space="preserve"> t’aime comme jamais une fiction je veux un enfant une fiction je veux encore un enfant et aussi je veux encore </w:t>
      </w:r>
      <w:proofErr w:type="spellStart"/>
      <w:r w:rsidRPr="00ED4AD8">
        <w:t>encore</w:t>
      </w:r>
      <w:proofErr w:type="spellEnd"/>
      <w:r w:rsidRPr="00ED4AD8">
        <w:t xml:space="preserve"> un enfant une fiction un mausolée une prison une vie épouvantable ?</w:t>
      </w:r>
    </w:p>
    <w:p w14:paraId="1F0364E9" w14:textId="77777777" w:rsidR="00B600F9" w:rsidRPr="00ED4AD8" w:rsidRDefault="00B600F9" w:rsidP="00323DF1">
      <w:pPr>
        <w:pStyle w:val="encadrcitation"/>
        <w:rPr>
          <w:iCs/>
        </w:rPr>
      </w:pPr>
      <w:proofErr w:type="gramStart"/>
      <w:r w:rsidRPr="00ED4AD8">
        <w:t>ça</w:t>
      </w:r>
      <w:proofErr w:type="gramEnd"/>
      <w:r w:rsidRPr="00ED4AD8">
        <w:t xml:space="preserve"> c’est une vie épouvantable, Stan ?</w:t>
      </w:r>
    </w:p>
    <w:p w14:paraId="60430D3E" w14:textId="77777777" w:rsidR="00B600F9" w:rsidRPr="00ED4AD8" w:rsidRDefault="00B600F9" w:rsidP="00323DF1">
      <w:pPr>
        <w:pStyle w:val="encadrcitation"/>
        <w:rPr>
          <w:iCs/>
        </w:rPr>
      </w:pPr>
      <w:proofErr w:type="gramStart"/>
      <w:r w:rsidRPr="00ED4AD8">
        <w:t>lève</w:t>
      </w:r>
      <w:proofErr w:type="gramEnd"/>
      <w:r w:rsidRPr="00ED4AD8">
        <w:t xml:space="preserve"> la tête</w:t>
      </w:r>
    </w:p>
    <w:p w14:paraId="075FF21F" w14:textId="77777777" w:rsidR="00B600F9" w:rsidRPr="00ED4AD8" w:rsidRDefault="00B600F9" w:rsidP="00323DF1">
      <w:pPr>
        <w:pStyle w:val="encadrcitation"/>
        <w:rPr>
          <w:iCs/>
        </w:rPr>
      </w:pPr>
      <w:proofErr w:type="gramStart"/>
      <w:r w:rsidRPr="00ED4AD8">
        <w:t>lève</w:t>
      </w:r>
      <w:proofErr w:type="gramEnd"/>
      <w:r w:rsidRPr="00ED4AD8">
        <w:t xml:space="preserve"> la tête et regarde-moi</w:t>
      </w:r>
    </w:p>
    <w:p w14:paraId="06D846A3" w14:textId="77777777" w:rsidR="00B600F9" w:rsidRPr="00ED4AD8" w:rsidRDefault="00B600F9" w:rsidP="00323DF1">
      <w:pPr>
        <w:pStyle w:val="encadrcitation"/>
        <w:rPr>
          <w:iCs/>
        </w:rPr>
      </w:pPr>
      <w:proofErr w:type="gramStart"/>
      <w:r w:rsidRPr="00ED4AD8">
        <w:t>une</w:t>
      </w:r>
      <w:proofErr w:type="gramEnd"/>
      <w:r w:rsidRPr="00ED4AD8">
        <w:t xml:space="preserve"> fiction détestable ?</w:t>
      </w:r>
    </w:p>
    <w:p w14:paraId="321A979C" w14:textId="77777777" w:rsidR="00B600F9" w:rsidRPr="00ED4AD8" w:rsidRDefault="00B600F9" w:rsidP="00323DF1">
      <w:pPr>
        <w:pStyle w:val="encadrcitation"/>
        <w:rPr>
          <w:iCs/>
        </w:rPr>
      </w:pPr>
      <w:proofErr w:type="gramStart"/>
      <w:r w:rsidRPr="00ED4AD8">
        <w:t>ça</w:t>
      </w:r>
      <w:proofErr w:type="gramEnd"/>
      <w:r w:rsidRPr="00ED4AD8">
        <w:t xml:space="preserve"> c’était notre vie ?</w:t>
      </w:r>
    </w:p>
    <w:p w14:paraId="4136FE95" w14:textId="77777777" w:rsidR="00B600F9" w:rsidRPr="00ED4AD8" w:rsidRDefault="00B600F9" w:rsidP="00323DF1">
      <w:pPr>
        <w:pStyle w:val="encadrcitation"/>
        <w:rPr>
          <w:iCs/>
        </w:rPr>
      </w:pPr>
      <w:proofErr w:type="gramStart"/>
      <w:r w:rsidRPr="00ED4AD8">
        <w:t>pauvre</w:t>
      </w:r>
      <w:proofErr w:type="gramEnd"/>
      <w:r w:rsidRPr="00ED4AD8">
        <w:t xml:space="preserve"> connard</w:t>
      </w:r>
    </w:p>
    <w:p w14:paraId="75D17BD5" w14:textId="77777777" w:rsidR="00B600F9" w:rsidRPr="00ED4AD8" w:rsidRDefault="00B600F9" w:rsidP="00323DF1">
      <w:pPr>
        <w:pStyle w:val="encadrcitation"/>
        <w:rPr>
          <w:iCs/>
        </w:rPr>
      </w:pPr>
      <w:proofErr w:type="gramStart"/>
      <w:r w:rsidRPr="00ED4AD8">
        <w:t>comme</w:t>
      </w:r>
      <w:proofErr w:type="gramEnd"/>
      <w:r w:rsidRPr="00ED4AD8">
        <w:t xml:space="preserve"> je te plains</w:t>
      </w:r>
    </w:p>
    <w:p w14:paraId="00889531" w14:textId="77777777" w:rsidR="00B600F9" w:rsidRPr="00ED4AD8" w:rsidRDefault="00B600F9" w:rsidP="00323DF1">
      <w:pPr>
        <w:pStyle w:val="encadrcitation"/>
        <w:rPr>
          <w:iCs/>
        </w:rPr>
      </w:pPr>
      <w:proofErr w:type="gramStart"/>
      <w:r w:rsidRPr="00ED4AD8">
        <w:t>comme</w:t>
      </w:r>
      <w:proofErr w:type="gramEnd"/>
      <w:r w:rsidRPr="00ED4AD8">
        <w:t xml:space="preserve"> tu n’as rien compris rien</w:t>
      </w:r>
    </w:p>
    <w:p w14:paraId="12D02131" w14:textId="77777777" w:rsidR="00B600F9" w:rsidRPr="00ED4AD8" w:rsidRDefault="00B600F9" w:rsidP="00323DF1">
      <w:pPr>
        <w:pStyle w:val="encadrcitation"/>
        <w:rPr>
          <w:iCs/>
        </w:rPr>
      </w:pPr>
      <w:proofErr w:type="gramStart"/>
      <w:r w:rsidRPr="00ED4AD8">
        <w:t>mais</w:t>
      </w:r>
      <w:proofErr w:type="gramEnd"/>
      <w:r w:rsidRPr="00ED4AD8">
        <w:t xml:space="preserve"> d’accord </w:t>
      </w:r>
      <w:proofErr w:type="spellStart"/>
      <w:r w:rsidRPr="00ED4AD8">
        <w:t>d’accord</w:t>
      </w:r>
      <w:proofErr w:type="spellEnd"/>
      <w:r w:rsidRPr="00ED4AD8">
        <w:t xml:space="preserve"> tu as parlé tu as tellement parlé et rien de ce que tu auras dit ici n’est </w:t>
      </w:r>
      <w:proofErr w:type="spellStart"/>
      <w:r w:rsidRPr="00ED4AD8">
        <w:t>rédimable</w:t>
      </w:r>
      <w:proofErr w:type="spellEnd"/>
      <w:r w:rsidRPr="00ED4AD8">
        <w:t xml:space="preserve"> non rien ne sera </w:t>
      </w:r>
      <w:proofErr w:type="spellStart"/>
      <w:r w:rsidRPr="00ED4AD8">
        <w:t>rédimable</w:t>
      </w:r>
      <w:proofErr w:type="spellEnd"/>
      <w:r w:rsidRPr="00ED4AD8">
        <w:t xml:space="preserve"> tu as raison ce qui suit va être pauvre violent petit et laid </w:t>
      </w:r>
      <w:proofErr w:type="spellStart"/>
      <w:r w:rsidRPr="00ED4AD8">
        <w:t>car tes</w:t>
      </w:r>
      <w:proofErr w:type="spellEnd"/>
      <w:r w:rsidRPr="00ED4AD8">
        <w:t xml:space="preserve"> mots le furent ici</w:t>
      </w:r>
    </w:p>
    <w:p w14:paraId="5596049B" w14:textId="77777777" w:rsidR="00B600F9" w:rsidRPr="00ED4AD8" w:rsidRDefault="00B600F9" w:rsidP="00323DF1">
      <w:pPr>
        <w:pStyle w:val="encadrcitation"/>
        <w:rPr>
          <w:iCs/>
        </w:rPr>
      </w:pPr>
      <w:proofErr w:type="gramStart"/>
      <w:r w:rsidRPr="00ED4AD8">
        <w:t>le</w:t>
      </w:r>
      <w:proofErr w:type="gramEnd"/>
      <w:r w:rsidRPr="00ED4AD8">
        <w:t xml:space="preserve"> nouvel ADN oui va produire des monstres des échanges d’enfants sur des aires d’autoroute des week-ends sur le mode rat crevé de chagrin des semaines où l’horizon est mort des meetings avec des porte-voix dans des zones neutres déposez d’abord la came non déposez d’abord le cash et les enfants au milieu qui hurlent sous les balles bravo Stan bravo elle est jolie ta nouvelle histoire</w:t>
      </w:r>
    </w:p>
    <w:p w14:paraId="773B8F4D" w14:textId="77777777" w:rsidR="00B600F9" w:rsidRPr="00ED4AD8" w:rsidRDefault="00B600F9" w:rsidP="00323DF1">
      <w:pPr>
        <w:pStyle w:val="encadrcitation"/>
        <w:rPr>
          <w:iCs/>
        </w:rPr>
      </w:pPr>
      <w:proofErr w:type="gramStart"/>
      <w:r w:rsidRPr="00ED4AD8">
        <w:t>il</w:t>
      </w:r>
      <w:proofErr w:type="gramEnd"/>
      <w:r w:rsidRPr="00ED4AD8">
        <w:t xml:space="preserve"> est super ton nouveau scénario</w:t>
      </w:r>
    </w:p>
    <w:p w14:paraId="42F56F2A" w14:textId="77777777" w:rsidR="00B600F9" w:rsidRPr="00ED4AD8" w:rsidRDefault="00B600F9" w:rsidP="00323DF1">
      <w:pPr>
        <w:pStyle w:val="encadrcitation"/>
        <w:rPr>
          <w:iCs/>
        </w:rPr>
      </w:pPr>
      <w:proofErr w:type="gramStart"/>
      <w:r w:rsidRPr="00ED4AD8">
        <w:t>on</w:t>
      </w:r>
      <w:proofErr w:type="gramEnd"/>
      <w:r w:rsidRPr="00ED4AD8">
        <w:t xml:space="preserve"> va s’éclater</w:t>
      </w:r>
    </w:p>
    <w:p w14:paraId="5CB67134" w14:textId="77777777" w:rsidR="00B600F9" w:rsidRPr="00ED4AD8" w:rsidRDefault="00B600F9" w:rsidP="00323DF1">
      <w:pPr>
        <w:pStyle w:val="encadrcitation"/>
        <w:rPr>
          <w:iCs/>
        </w:rPr>
      </w:pPr>
      <w:proofErr w:type="gramStart"/>
      <w:r w:rsidRPr="00ED4AD8">
        <w:t>ça</w:t>
      </w:r>
      <w:proofErr w:type="gramEnd"/>
      <w:r w:rsidRPr="00ED4AD8">
        <w:t xml:space="preserve"> va être top</w:t>
      </w:r>
    </w:p>
    <w:p w14:paraId="5E21B4A6" w14:textId="77777777" w:rsidR="00B600F9" w:rsidRPr="00ED4AD8" w:rsidRDefault="00B600F9" w:rsidP="00323DF1">
      <w:pPr>
        <w:pStyle w:val="encadrcitation"/>
        <w:rPr>
          <w:iCs/>
        </w:rPr>
      </w:pPr>
      <w:proofErr w:type="gramStart"/>
      <w:r w:rsidRPr="00ED4AD8">
        <w:t>oui</w:t>
      </w:r>
      <w:proofErr w:type="gramEnd"/>
      <w:r w:rsidRPr="00ED4AD8">
        <w:t xml:space="preserve"> on va faire des étincelles dans le registre malheur chagrin désespoir on va tous se mettre à la décroissance ça va être génial on va tous se mettre à la décroissance de la joie de l’entrain des perspectives enchantées.</w:t>
      </w:r>
    </w:p>
    <w:p w14:paraId="4E1C3F90" w14:textId="08F6CA41" w:rsidR="00B600F9" w:rsidRPr="00ED4AD8" w:rsidRDefault="00B600F9" w:rsidP="00323DF1">
      <w:pPr>
        <w:pStyle w:val="Titre2"/>
      </w:pPr>
      <w:r w:rsidRPr="00ED4AD8">
        <w:t>Ressource</w:t>
      </w:r>
      <w:r w:rsidR="005B1EA5">
        <w:t> </w:t>
      </w:r>
      <w:r w:rsidRPr="00ED4AD8">
        <w:t>4 – dialogue fictif de rupture entre deux personnes : O. et A.</w:t>
      </w:r>
    </w:p>
    <w:p w14:paraId="2CBF496F" w14:textId="26B796E0" w:rsidR="00B600F9" w:rsidRPr="00ED4AD8" w:rsidRDefault="00B600F9" w:rsidP="00323DF1">
      <w:pPr>
        <w:pStyle w:val="encadrcitation2"/>
        <w:rPr>
          <w:iCs/>
        </w:rPr>
      </w:pPr>
      <w:r w:rsidRPr="00ED4AD8">
        <w:t xml:space="preserve">O : </w:t>
      </w:r>
      <w:r w:rsidR="005B1EA5">
        <w:t>« </w:t>
      </w:r>
      <w:r w:rsidRPr="00ED4AD8">
        <w:t>Je ne veux plus de toi. Tu me colles trop. Je n’en peux plus. Tu m’empêches de vivre.</w:t>
      </w:r>
      <w:r w:rsidR="005B1EA5">
        <w:t> »</w:t>
      </w:r>
    </w:p>
    <w:p w14:paraId="41710429" w14:textId="675160F1" w:rsidR="00B600F9" w:rsidRPr="00ED4AD8" w:rsidRDefault="00B600F9" w:rsidP="00323DF1">
      <w:pPr>
        <w:pStyle w:val="encadrcitation2"/>
        <w:rPr>
          <w:iCs/>
        </w:rPr>
      </w:pPr>
      <w:r w:rsidRPr="00ED4AD8">
        <w:lastRenderedPageBreak/>
        <w:t xml:space="preserve">A : </w:t>
      </w:r>
      <w:r w:rsidR="005B1EA5">
        <w:t>« </w:t>
      </w:r>
      <w:r w:rsidRPr="00ED4AD8">
        <w:t>S’il te plait… Je peux m’améliorer, dis-moi ce que tu veux. Je trouve qu’on est bien ensemble</w:t>
      </w:r>
      <w:r w:rsidR="005B1EA5">
        <w:t> »</w:t>
      </w:r>
    </w:p>
    <w:p w14:paraId="27B974C2" w14:textId="1E4ADB39" w:rsidR="00B600F9" w:rsidRPr="00ED4AD8" w:rsidRDefault="00B600F9" w:rsidP="00323DF1">
      <w:pPr>
        <w:pStyle w:val="encadrcitation2"/>
        <w:rPr>
          <w:iCs/>
        </w:rPr>
      </w:pPr>
      <w:r w:rsidRPr="00ED4AD8">
        <w:t xml:space="preserve">O : </w:t>
      </w:r>
      <w:r w:rsidR="005B1EA5">
        <w:t>« </w:t>
      </w:r>
      <w:r w:rsidRPr="00ED4AD8">
        <w:t>Bien !? Tu plaisantes. J’ai honte d’être avec toi. Regarde-toi, tu ne ressembles à rien, tu n’es même pas capable de faire un truc, sans moi. C’est pathétique ! Je me demande comment j’ai fait pour être avec toi ! </w:t>
      </w:r>
      <w:r w:rsidR="005B1EA5">
        <w:t>»</w:t>
      </w:r>
    </w:p>
    <w:p w14:paraId="10C1047B" w14:textId="154D2FF1" w:rsidR="00B600F9" w:rsidRPr="00ED4AD8" w:rsidRDefault="00B600F9" w:rsidP="00323DF1">
      <w:pPr>
        <w:pStyle w:val="encadrcitation2"/>
        <w:rPr>
          <w:iCs/>
        </w:rPr>
      </w:pPr>
      <w:r w:rsidRPr="00ED4AD8">
        <w:t>A :</w:t>
      </w:r>
      <w:r w:rsidR="005B1EA5">
        <w:t xml:space="preserve"> » </w:t>
      </w:r>
      <w:r w:rsidRPr="00ED4AD8">
        <w:t>Arrête. Tu me fais mal. Je t’aime, et je sais que tu m’aimes aussi. Nous pouvons surmonter nos difficultés.</w:t>
      </w:r>
      <w:r w:rsidR="005B1EA5">
        <w:t> »</w:t>
      </w:r>
    </w:p>
    <w:p w14:paraId="57D59988" w14:textId="1F629B15" w:rsidR="00B600F9" w:rsidRPr="00ED4AD8" w:rsidRDefault="00B600F9" w:rsidP="00323DF1">
      <w:pPr>
        <w:pStyle w:val="encadrcitation2"/>
        <w:rPr>
          <w:iCs/>
        </w:rPr>
      </w:pPr>
      <w:r w:rsidRPr="00ED4AD8">
        <w:t xml:space="preserve">O : </w:t>
      </w:r>
      <w:r w:rsidR="005B1EA5">
        <w:t>« </w:t>
      </w:r>
      <w:r w:rsidRPr="00ED4AD8">
        <w:t>Je ne t’aime plus, je suis désolé, mais c’est fini. Tu ne me fais plus rien. Tu es juste une partie de mon passé que je veux oublier au plus vite.</w:t>
      </w:r>
      <w:r w:rsidR="005B1EA5">
        <w:t> »</w:t>
      </w:r>
    </w:p>
    <w:p w14:paraId="3E5CB7A4" w14:textId="5446D78E" w:rsidR="00140DF8" w:rsidRDefault="00B600F9" w:rsidP="00294F03">
      <w:pPr>
        <w:pStyle w:val="encadrcitation2"/>
      </w:pPr>
      <w:r w:rsidRPr="00ED4AD8">
        <w:t xml:space="preserve">A : </w:t>
      </w:r>
      <w:r w:rsidR="005B1EA5">
        <w:t>« </w:t>
      </w:r>
      <w:r w:rsidRPr="00ED4AD8">
        <w:t>O</w:t>
      </w:r>
      <w:r>
        <w:t>h</w:t>
      </w:r>
      <w:r w:rsidRPr="00ED4AD8">
        <w:t>, s’il te plait, ne dis pas ça. Tu es en colère, je sais que tu ne penses pas ce que tu dis.</w:t>
      </w:r>
      <w:r w:rsidR="005B1EA5">
        <w:t> »</w:t>
      </w:r>
    </w:p>
    <w:sectPr w:rsidR="00140DF8" w:rsidSect="003A5E26">
      <w:footerReference w:type="default" r:id="rId59"/>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5FB6D9" w14:textId="77777777" w:rsidR="00D10DAA" w:rsidRDefault="00456A92">
      <w:pPr>
        <w:spacing w:after="0"/>
      </w:pPr>
      <w:r>
        <w:separator/>
      </w:r>
    </w:p>
  </w:endnote>
  <w:endnote w:type="continuationSeparator" w:id="0">
    <w:p w14:paraId="7C0DF5D5" w14:textId="77777777" w:rsidR="00D10DAA" w:rsidRDefault="00456A9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Light">
    <w:panose1 w:val="02000000000000000000"/>
    <w:charset w:val="00"/>
    <w:family w:val="auto"/>
    <w:pitch w:val="variable"/>
    <w:sig w:usb0="0000000F" w:usb1="00000000" w:usb2="00000000" w:usb3="00000000" w:csb0="00000003" w:csb1="00000000"/>
  </w:font>
  <w:font w:name="Calibri">
    <w:panose1 w:val="020F0502020204030204"/>
    <w:charset w:val="00"/>
    <w:family w:val="swiss"/>
    <w:pitch w:val="variable"/>
    <w:sig w:usb0="E0002AFF" w:usb1="4000ACFF" w:usb2="00000001" w:usb3="00000000" w:csb0="000001FF" w:csb1="00000000"/>
  </w:font>
  <w:font w:name="Marianne">
    <w:panose1 w:val="02000000000000000000"/>
    <w:charset w:val="00"/>
    <w:family w:val="auto"/>
    <w:pitch w:val="variable"/>
    <w:sig w:usb0="0000000F"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arianne Medium">
    <w:panose1 w:val="02000000000000000000"/>
    <w:charset w:val="00"/>
    <w:family w:val="auto"/>
    <w:pitch w:val="variable"/>
    <w:sig w:usb0="0000000F"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Marianne ExtraBold">
    <w:panose1 w:val="02000000000000000000"/>
    <w:charset w:val="00"/>
    <w:family w:val="auto"/>
    <w:pitch w:val="variable"/>
    <w:sig w:usb0="0000000F"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DINPro-Bold">
    <w:altName w:val="Calibri"/>
    <w:panose1 w:val="00000000000000000000"/>
    <w:charset w:val="00"/>
    <w:family w:val="modern"/>
    <w:notTrueType/>
    <w:pitch w:val="variable"/>
    <w:sig w:usb0="800002AF" w:usb1="4000206A" w:usb2="00000000" w:usb3="00000000" w:csb0="0000009F" w:csb1="00000000"/>
  </w:font>
  <w:font w:name="VAG Rounded Bold">
    <w:altName w:val="Calibri"/>
    <w:charset w:val="00"/>
    <w:family w:val="auto"/>
    <w:pitch w:val="default"/>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6194283"/>
      <w:docPartObj>
        <w:docPartGallery w:val="Page Numbers (Bottom of Page)"/>
        <w:docPartUnique/>
      </w:docPartObj>
    </w:sdtPr>
    <w:sdtEndPr/>
    <w:sdtContent>
      <w:p w14:paraId="277E7719" w14:textId="77777777" w:rsidR="00323DF1" w:rsidRDefault="001B4FE1" w:rsidP="00C21F44">
        <w:pPr>
          <w:pStyle w:val="Pieddepage"/>
          <w:jc w:val="center"/>
        </w:pPr>
        <w:r>
          <w:fldChar w:fldCharType="begin"/>
        </w:r>
        <w:r>
          <w:instrText>PAGE   \* MERGEFORMAT</w:instrText>
        </w:r>
        <w:r>
          <w:fldChar w:fldCharType="separate"/>
        </w:r>
        <w:r>
          <w:rPr>
            <w:noProof/>
          </w:rPr>
          <w:t>22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44A7B" w14:textId="77777777" w:rsidR="00D10DAA" w:rsidRDefault="00456A92">
      <w:pPr>
        <w:spacing w:after="0"/>
      </w:pPr>
      <w:r>
        <w:separator/>
      </w:r>
    </w:p>
  </w:footnote>
  <w:footnote w:type="continuationSeparator" w:id="0">
    <w:p w14:paraId="1DEDF591" w14:textId="77777777" w:rsidR="00D10DAA" w:rsidRDefault="00456A92">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905C6"/>
    <w:multiLevelType w:val="hybridMultilevel"/>
    <w:tmpl w:val="6C683B98"/>
    <w:lvl w:ilvl="0" w:tplc="0D4681E8">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06813B5C"/>
    <w:multiLevelType w:val="hybridMultilevel"/>
    <w:tmpl w:val="09DC91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CE3524"/>
    <w:multiLevelType w:val="hybridMultilevel"/>
    <w:tmpl w:val="7478BEF2"/>
    <w:lvl w:ilvl="0" w:tplc="D300511A">
      <w:start w:val="1"/>
      <w:numFmt w:val="bullet"/>
      <w:pStyle w:val="Paragraphedeliste"/>
      <w:lvlText w:val=""/>
      <w:lvlJc w:val="left"/>
      <w:pPr>
        <w:ind w:left="1440" w:hanging="360"/>
      </w:pPr>
      <w:rPr>
        <w:rFonts w:ascii="Symbol" w:hAnsi="Symbol" w:hint="default"/>
        <w:lang w:val="fr-FR" w:eastAsia="en-US" w:bidi="ar-SA"/>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 w15:restartNumberingAfterBreak="0">
    <w:nsid w:val="0D065AED"/>
    <w:multiLevelType w:val="hybridMultilevel"/>
    <w:tmpl w:val="1D1AE9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14B13E6"/>
    <w:multiLevelType w:val="hybridMultilevel"/>
    <w:tmpl w:val="4AF402E0"/>
    <w:lvl w:ilvl="0" w:tplc="7812E352">
      <w:numFmt w:val="bullet"/>
      <w:lvlText w:val="-"/>
      <w:lvlJc w:val="left"/>
      <w:pPr>
        <w:ind w:left="720" w:hanging="360"/>
      </w:pPr>
      <w:rPr>
        <w:rFonts w:ascii="Marianne Light" w:eastAsiaTheme="minorHAnsi" w:hAnsi="Marianne Light"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20923C2"/>
    <w:multiLevelType w:val="hybridMultilevel"/>
    <w:tmpl w:val="11FC3D2A"/>
    <w:lvl w:ilvl="0" w:tplc="584CD648">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CB45025"/>
    <w:multiLevelType w:val="hybridMultilevel"/>
    <w:tmpl w:val="BB2C41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C24FEC"/>
    <w:multiLevelType w:val="hybridMultilevel"/>
    <w:tmpl w:val="AEE4FCCC"/>
    <w:lvl w:ilvl="0" w:tplc="0D4681E8">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1E6E091D"/>
    <w:multiLevelType w:val="multilevel"/>
    <w:tmpl w:val="9B569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EE741C7"/>
    <w:multiLevelType w:val="hybridMultilevel"/>
    <w:tmpl w:val="68481A1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2EB52A8"/>
    <w:multiLevelType w:val="hybridMultilevel"/>
    <w:tmpl w:val="5FEC5E7A"/>
    <w:lvl w:ilvl="0" w:tplc="E0F80CD0">
      <w:numFmt w:val="bullet"/>
      <w:pStyle w:val="Listetableau"/>
      <w:lvlText w:val="•"/>
      <w:lvlJc w:val="left"/>
      <w:pPr>
        <w:ind w:left="415" w:hanging="137"/>
      </w:pPr>
      <w:rPr>
        <w:rFonts w:ascii="Marianne" w:eastAsia="Marianne" w:hAnsi="Marianne" w:cs="Marianne" w:hint="default"/>
        <w:b w:val="0"/>
        <w:bCs w:val="0"/>
        <w:i w:val="0"/>
        <w:iCs w:val="0"/>
        <w:color w:val="F29C52"/>
        <w:w w:val="100"/>
        <w:sz w:val="22"/>
        <w:szCs w:val="22"/>
        <w:lang w:val="fr-FR" w:eastAsia="en-US" w:bidi="ar-SA"/>
      </w:rPr>
    </w:lvl>
    <w:lvl w:ilvl="1" w:tplc="FE549060">
      <w:numFmt w:val="bullet"/>
      <w:lvlText w:val="•"/>
      <w:lvlJc w:val="left"/>
      <w:pPr>
        <w:ind w:left="1060" w:hanging="137"/>
      </w:pPr>
      <w:rPr>
        <w:rFonts w:hint="default"/>
        <w:lang w:val="fr-FR" w:eastAsia="en-US" w:bidi="ar-SA"/>
      </w:rPr>
    </w:lvl>
    <w:lvl w:ilvl="2" w:tplc="2954FA0A">
      <w:numFmt w:val="bullet"/>
      <w:lvlText w:val="•"/>
      <w:lvlJc w:val="left"/>
      <w:pPr>
        <w:ind w:left="1700" w:hanging="137"/>
      </w:pPr>
      <w:rPr>
        <w:rFonts w:hint="default"/>
        <w:lang w:val="fr-FR" w:eastAsia="en-US" w:bidi="ar-SA"/>
      </w:rPr>
    </w:lvl>
    <w:lvl w:ilvl="3" w:tplc="1E1C91AA">
      <w:numFmt w:val="bullet"/>
      <w:lvlText w:val="•"/>
      <w:lvlJc w:val="left"/>
      <w:pPr>
        <w:ind w:left="2340" w:hanging="137"/>
      </w:pPr>
      <w:rPr>
        <w:rFonts w:hint="default"/>
        <w:lang w:val="fr-FR" w:eastAsia="en-US" w:bidi="ar-SA"/>
      </w:rPr>
    </w:lvl>
    <w:lvl w:ilvl="4" w:tplc="A114F6D6">
      <w:numFmt w:val="bullet"/>
      <w:lvlText w:val="•"/>
      <w:lvlJc w:val="left"/>
      <w:pPr>
        <w:ind w:left="2980" w:hanging="137"/>
      </w:pPr>
      <w:rPr>
        <w:rFonts w:hint="default"/>
        <w:lang w:val="fr-FR" w:eastAsia="en-US" w:bidi="ar-SA"/>
      </w:rPr>
    </w:lvl>
    <w:lvl w:ilvl="5" w:tplc="1D406DA8">
      <w:numFmt w:val="bullet"/>
      <w:lvlText w:val="•"/>
      <w:lvlJc w:val="left"/>
      <w:pPr>
        <w:ind w:left="3620" w:hanging="137"/>
      </w:pPr>
      <w:rPr>
        <w:rFonts w:hint="default"/>
        <w:lang w:val="fr-FR" w:eastAsia="en-US" w:bidi="ar-SA"/>
      </w:rPr>
    </w:lvl>
    <w:lvl w:ilvl="6" w:tplc="2A4CFCB8">
      <w:numFmt w:val="bullet"/>
      <w:lvlText w:val="•"/>
      <w:lvlJc w:val="left"/>
      <w:pPr>
        <w:ind w:left="4260" w:hanging="137"/>
      </w:pPr>
      <w:rPr>
        <w:rFonts w:hint="default"/>
        <w:lang w:val="fr-FR" w:eastAsia="en-US" w:bidi="ar-SA"/>
      </w:rPr>
    </w:lvl>
    <w:lvl w:ilvl="7" w:tplc="A87A0546">
      <w:numFmt w:val="bullet"/>
      <w:lvlText w:val="•"/>
      <w:lvlJc w:val="left"/>
      <w:pPr>
        <w:ind w:left="4900" w:hanging="137"/>
      </w:pPr>
      <w:rPr>
        <w:rFonts w:hint="default"/>
        <w:lang w:val="fr-FR" w:eastAsia="en-US" w:bidi="ar-SA"/>
      </w:rPr>
    </w:lvl>
    <w:lvl w:ilvl="8" w:tplc="9AF40EDA">
      <w:numFmt w:val="bullet"/>
      <w:lvlText w:val="•"/>
      <w:lvlJc w:val="left"/>
      <w:pPr>
        <w:ind w:left="5540" w:hanging="137"/>
      </w:pPr>
      <w:rPr>
        <w:rFonts w:hint="default"/>
        <w:lang w:val="fr-FR" w:eastAsia="en-US" w:bidi="ar-SA"/>
      </w:rPr>
    </w:lvl>
  </w:abstractNum>
  <w:abstractNum w:abstractNumId="11" w15:restartNumberingAfterBreak="0">
    <w:nsid w:val="23413F12"/>
    <w:multiLevelType w:val="hybridMultilevel"/>
    <w:tmpl w:val="A5DC81B4"/>
    <w:lvl w:ilvl="0" w:tplc="D28CFE0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3DA166C"/>
    <w:multiLevelType w:val="hybridMultilevel"/>
    <w:tmpl w:val="D7F68B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BF4B9F"/>
    <w:multiLevelType w:val="hybridMultilevel"/>
    <w:tmpl w:val="D4A457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9142094"/>
    <w:multiLevelType w:val="hybridMultilevel"/>
    <w:tmpl w:val="F872BAF0"/>
    <w:lvl w:ilvl="0" w:tplc="040C0001">
      <w:start w:val="1"/>
      <w:numFmt w:val="bullet"/>
      <w:lvlText w:val=""/>
      <w:lvlJc w:val="left"/>
      <w:pPr>
        <w:ind w:left="700" w:hanging="360"/>
      </w:pPr>
      <w:rPr>
        <w:rFonts w:ascii="Symbol" w:hAnsi="Symbol" w:hint="default"/>
      </w:rPr>
    </w:lvl>
    <w:lvl w:ilvl="1" w:tplc="040C0003" w:tentative="1">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15" w15:restartNumberingAfterBreak="0">
    <w:nsid w:val="30334B23"/>
    <w:multiLevelType w:val="hybridMultilevel"/>
    <w:tmpl w:val="527492B0"/>
    <w:lvl w:ilvl="0" w:tplc="AC0832AC">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54678B5"/>
    <w:multiLevelType w:val="hybridMultilevel"/>
    <w:tmpl w:val="EF00677C"/>
    <w:lvl w:ilvl="0" w:tplc="577A6064">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C096BEE"/>
    <w:multiLevelType w:val="hybridMultilevel"/>
    <w:tmpl w:val="86A610A8"/>
    <w:lvl w:ilvl="0" w:tplc="FC2A6476">
      <w:numFmt w:val="bullet"/>
      <w:lvlText w:val="-"/>
      <w:lvlJc w:val="left"/>
      <w:pPr>
        <w:ind w:left="720" w:hanging="360"/>
      </w:pPr>
      <w:rPr>
        <w:rFonts w:ascii="Calibri Light" w:eastAsiaTheme="majorEastAsia" w:hAnsi="Calibri Light" w:cs="Calibri Light" w:hint="default"/>
        <w:b w:val="0"/>
        <w:color w:val="2F5496" w:themeColor="accent1" w:themeShade="BF"/>
        <w:sz w:val="2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8C45AD0"/>
    <w:multiLevelType w:val="hybridMultilevel"/>
    <w:tmpl w:val="64DA8106"/>
    <w:lvl w:ilvl="0" w:tplc="3FDAD7C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4A876C8D"/>
    <w:multiLevelType w:val="hybridMultilevel"/>
    <w:tmpl w:val="2E4A57D0"/>
    <w:lvl w:ilvl="0" w:tplc="29F0247E">
      <w:start w:val="1"/>
      <w:numFmt w:val="bullet"/>
      <w:pStyle w:val="Tiretstableau"/>
      <w:lvlText w:val="-"/>
      <w:lvlJc w:val="left"/>
      <w:pPr>
        <w:ind w:left="5464" w:hanging="360"/>
      </w:pPr>
      <w:rPr>
        <w:rFonts w:ascii="Marianne" w:hAnsi="Marianne" w:cs="Arial Black" w:hint="default"/>
        <w:bCs/>
        <w:iCs w:val="0"/>
        <w:color w:val="000091"/>
        <w:w w:val="2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C715124"/>
    <w:multiLevelType w:val="hybridMultilevel"/>
    <w:tmpl w:val="4C9A34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F734445"/>
    <w:multiLevelType w:val="hybridMultilevel"/>
    <w:tmpl w:val="8FF0558C"/>
    <w:lvl w:ilvl="0" w:tplc="008E86E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F791141"/>
    <w:multiLevelType w:val="hybridMultilevel"/>
    <w:tmpl w:val="019626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29F5449"/>
    <w:multiLevelType w:val="hybridMultilevel"/>
    <w:tmpl w:val="AA4CA276"/>
    <w:lvl w:ilvl="0" w:tplc="61402794">
      <w:numFmt w:val="bullet"/>
      <w:lvlText w:val="-"/>
      <w:lvlJc w:val="left"/>
      <w:pPr>
        <w:ind w:left="700" w:hanging="360"/>
      </w:pPr>
      <w:rPr>
        <w:rFonts w:ascii="Marianne" w:eastAsiaTheme="minorHAnsi" w:hAnsi="Marianne" w:cstheme="minorBidi" w:hint="default"/>
      </w:rPr>
    </w:lvl>
    <w:lvl w:ilvl="1" w:tplc="040C0003" w:tentative="1">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24" w15:restartNumberingAfterBreak="0">
    <w:nsid w:val="5E843EEF"/>
    <w:multiLevelType w:val="hybridMultilevel"/>
    <w:tmpl w:val="42E6F8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05F6826"/>
    <w:multiLevelType w:val="hybridMultilevel"/>
    <w:tmpl w:val="620028A2"/>
    <w:lvl w:ilvl="0" w:tplc="5A7A5D4C">
      <w:numFmt w:val="bullet"/>
      <w:pStyle w:val="TM2"/>
      <w:lvlText w:val="•"/>
      <w:lvlJc w:val="left"/>
      <w:pPr>
        <w:ind w:left="644" w:hanging="360"/>
      </w:pPr>
      <w:rPr>
        <w:rFonts w:ascii="Marianne" w:eastAsia="Marianne" w:hAnsi="Marianne" w:cs="Marianne" w:hint="default"/>
        <w:b w:val="0"/>
        <w:bCs w:val="0"/>
        <w:i w:val="0"/>
        <w:iCs w:val="0"/>
        <w:color w:val="F29C52"/>
        <w:w w:val="100"/>
        <w:sz w:val="22"/>
        <w:szCs w:val="22"/>
        <w:lang w:val="fr-FR" w:eastAsia="en-US" w:bidi="ar-SA"/>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6" w15:restartNumberingAfterBreak="0">
    <w:nsid w:val="632C6559"/>
    <w:multiLevelType w:val="hybridMultilevel"/>
    <w:tmpl w:val="367A49E6"/>
    <w:lvl w:ilvl="0" w:tplc="9C0AD258">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CAF43E6"/>
    <w:multiLevelType w:val="hybridMultilevel"/>
    <w:tmpl w:val="9A58BDE8"/>
    <w:lvl w:ilvl="0" w:tplc="F336F22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22C40F2"/>
    <w:multiLevelType w:val="hybridMultilevel"/>
    <w:tmpl w:val="ACBC5E94"/>
    <w:lvl w:ilvl="0" w:tplc="AB72E382">
      <w:start w:val="1"/>
      <w:numFmt w:val="bullet"/>
      <w:lvlText w:val=""/>
      <w:lvlJc w:val="left"/>
      <w:pPr>
        <w:ind w:left="720" w:hanging="360"/>
      </w:pPr>
      <w:rPr>
        <w:rFonts w:ascii="Symbol" w:hAnsi="Symbol" w:hint="default"/>
      </w:rPr>
    </w:lvl>
    <w:lvl w:ilvl="1" w:tplc="B36CAF06">
      <w:start w:val="1"/>
      <w:numFmt w:val="bullet"/>
      <w:lvlText w:val="o"/>
      <w:lvlJc w:val="left"/>
      <w:pPr>
        <w:ind w:left="1440" w:hanging="360"/>
      </w:pPr>
      <w:rPr>
        <w:rFonts w:ascii="Courier New" w:hAnsi="Courier New" w:cs="Courier New" w:hint="default"/>
      </w:rPr>
    </w:lvl>
    <w:lvl w:ilvl="2" w:tplc="21C4B42A">
      <w:start w:val="1"/>
      <w:numFmt w:val="bullet"/>
      <w:lvlText w:val=""/>
      <w:lvlJc w:val="left"/>
      <w:pPr>
        <w:ind w:left="2160" w:hanging="360"/>
      </w:pPr>
      <w:rPr>
        <w:rFonts w:ascii="Wingdings" w:hAnsi="Wingdings" w:hint="default"/>
      </w:rPr>
    </w:lvl>
    <w:lvl w:ilvl="3" w:tplc="448AF8BC">
      <w:start w:val="1"/>
      <w:numFmt w:val="bullet"/>
      <w:lvlText w:val=""/>
      <w:lvlJc w:val="left"/>
      <w:pPr>
        <w:ind w:left="2880" w:hanging="360"/>
      </w:pPr>
      <w:rPr>
        <w:rFonts w:ascii="Symbol" w:hAnsi="Symbol" w:hint="default"/>
      </w:rPr>
    </w:lvl>
    <w:lvl w:ilvl="4" w:tplc="EEB2CC06">
      <w:start w:val="1"/>
      <w:numFmt w:val="bullet"/>
      <w:lvlText w:val="o"/>
      <w:lvlJc w:val="left"/>
      <w:pPr>
        <w:ind w:left="3600" w:hanging="360"/>
      </w:pPr>
      <w:rPr>
        <w:rFonts w:ascii="Courier New" w:hAnsi="Courier New" w:cs="Courier New" w:hint="default"/>
      </w:rPr>
    </w:lvl>
    <w:lvl w:ilvl="5" w:tplc="A9C44348">
      <w:start w:val="1"/>
      <w:numFmt w:val="bullet"/>
      <w:lvlText w:val=""/>
      <w:lvlJc w:val="left"/>
      <w:pPr>
        <w:ind w:left="4320" w:hanging="360"/>
      </w:pPr>
      <w:rPr>
        <w:rFonts w:ascii="Wingdings" w:hAnsi="Wingdings" w:hint="default"/>
      </w:rPr>
    </w:lvl>
    <w:lvl w:ilvl="6" w:tplc="B07E3E34">
      <w:start w:val="1"/>
      <w:numFmt w:val="bullet"/>
      <w:lvlText w:val=""/>
      <w:lvlJc w:val="left"/>
      <w:pPr>
        <w:ind w:left="5040" w:hanging="360"/>
      </w:pPr>
      <w:rPr>
        <w:rFonts w:ascii="Symbol" w:hAnsi="Symbol" w:hint="default"/>
      </w:rPr>
    </w:lvl>
    <w:lvl w:ilvl="7" w:tplc="C610D670">
      <w:start w:val="1"/>
      <w:numFmt w:val="bullet"/>
      <w:lvlText w:val="o"/>
      <w:lvlJc w:val="left"/>
      <w:pPr>
        <w:ind w:left="5760" w:hanging="360"/>
      </w:pPr>
      <w:rPr>
        <w:rFonts w:ascii="Courier New" w:hAnsi="Courier New" w:cs="Courier New" w:hint="default"/>
      </w:rPr>
    </w:lvl>
    <w:lvl w:ilvl="8" w:tplc="2A94FD9E">
      <w:start w:val="1"/>
      <w:numFmt w:val="bullet"/>
      <w:lvlText w:val=""/>
      <w:lvlJc w:val="left"/>
      <w:pPr>
        <w:ind w:left="6480" w:hanging="360"/>
      </w:pPr>
      <w:rPr>
        <w:rFonts w:ascii="Wingdings" w:hAnsi="Wingdings" w:hint="default"/>
      </w:rPr>
    </w:lvl>
  </w:abstractNum>
  <w:abstractNum w:abstractNumId="29" w15:restartNumberingAfterBreak="0">
    <w:nsid w:val="736C422B"/>
    <w:multiLevelType w:val="hybridMultilevel"/>
    <w:tmpl w:val="4746C7C2"/>
    <w:lvl w:ilvl="0" w:tplc="7812E352">
      <w:numFmt w:val="bullet"/>
      <w:lvlText w:val="-"/>
      <w:lvlJc w:val="left"/>
      <w:pPr>
        <w:ind w:left="890" w:hanging="360"/>
      </w:pPr>
      <w:rPr>
        <w:rFonts w:ascii="Marianne Light" w:eastAsiaTheme="minorHAnsi" w:hAnsi="Marianne Light" w:cstheme="minorBidi" w:hint="default"/>
      </w:rPr>
    </w:lvl>
    <w:lvl w:ilvl="1" w:tplc="040C0003" w:tentative="1">
      <w:start w:val="1"/>
      <w:numFmt w:val="bullet"/>
      <w:lvlText w:val="o"/>
      <w:lvlJc w:val="left"/>
      <w:pPr>
        <w:ind w:left="1610" w:hanging="360"/>
      </w:pPr>
      <w:rPr>
        <w:rFonts w:ascii="Courier New" w:hAnsi="Courier New" w:cs="Courier New"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Courier New"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Courier New" w:hint="default"/>
      </w:rPr>
    </w:lvl>
    <w:lvl w:ilvl="8" w:tplc="040C0005" w:tentative="1">
      <w:start w:val="1"/>
      <w:numFmt w:val="bullet"/>
      <w:lvlText w:val=""/>
      <w:lvlJc w:val="left"/>
      <w:pPr>
        <w:ind w:left="6650" w:hanging="360"/>
      </w:pPr>
      <w:rPr>
        <w:rFonts w:ascii="Wingdings" w:hAnsi="Wingdings" w:hint="default"/>
      </w:rPr>
    </w:lvl>
  </w:abstractNum>
  <w:abstractNum w:abstractNumId="30" w15:restartNumberingAfterBreak="0">
    <w:nsid w:val="7C0510C9"/>
    <w:multiLevelType w:val="hybridMultilevel"/>
    <w:tmpl w:val="06E00762"/>
    <w:lvl w:ilvl="0" w:tplc="D9AC3E8C">
      <w:start w:val="1"/>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C1B67BC"/>
    <w:multiLevelType w:val="hybridMultilevel"/>
    <w:tmpl w:val="5A3C30AA"/>
    <w:lvl w:ilvl="0" w:tplc="716CC2A2">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1"/>
  </w:num>
  <w:num w:numId="2">
    <w:abstractNumId w:val="18"/>
  </w:num>
  <w:num w:numId="3">
    <w:abstractNumId w:val="21"/>
  </w:num>
  <w:num w:numId="4">
    <w:abstractNumId w:val="5"/>
  </w:num>
  <w:num w:numId="5">
    <w:abstractNumId w:val="27"/>
  </w:num>
  <w:num w:numId="6">
    <w:abstractNumId w:val="22"/>
  </w:num>
  <w:num w:numId="7">
    <w:abstractNumId w:val="16"/>
  </w:num>
  <w:num w:numId="8">
    <w:abstractNumId w:val="9"/>
  </w:num>
  <w:num w:numId="9">
    <w:abstractNumId w:val="30"/>
  </w:num>
  <w:num w:numId="10">
    <w:abstractNumId w:val="7"/>
  </w:num>
  <w:num w:numId="11">
    <w:abstractNumId w:val="0"/>
  </w:num>
  <w:num w:numId="12">
    <w:abstractNumId w:val="11"/>
  </w:num>
  <w:num w:numId="13">
    <w:abstractNumId w:val="10"/>
  </w:num>
  <w:num w:numId="14">
    <w:abstractNumId w:val="2"/>
  </w:num>
  <w:num w:numId="15">
    <w:abstractNumId w:val="25"/>
  </w:num>
  <w:num w:numId="16">
    <w:abstractNumId w:val="8"/>
  </w:num>
  <w:num w:numId="17">
    <w:abstractNumId w:val="6"/>
  </w:num>
  <w:num w:numId="18">
    <w:abstractNumId w:val="28"/>
  </w:num>
  <w:num w:numId="19">
    <w:abstractNumId w:val="23"/>
  </w:num>
  <w:num w:numId="20">
    <w:abstractNumId w:val="20"/>
  </w:num>
  <w:num w:numId="21">
    <w:abstractNumId w:val="4"/>
  </w:num>
  <w:num w:numId="22">
    <w:abstractNumId w:val="19"/>
  </w:num>
  <w:num w:numId="23">
    <w:abstractNumId w:val="17"/>
  </w:num>
  <w:num w:numId="24">
    <w:abstractNumId w:val="29"/>
  </w:num>
  <w:num w:numId="25">
    <w:abstractNumId w:val="14"/>
  </w:num>
  <w:num w:numId="26">
    <w:abstractNumId w:val="12"/>
  </w:num>
  <w:num w:numId="27">
    <w:abstractNumId w:val="26"/>
  </w:num>
  <w:num w:numId="28">
    <w:abstractNumId w:val="3"/>
  </w:num>
  <w:num w:numId="29">
    <w:abstractNumId w:val="15"/>
  </w:num>
  <w:num w:numId="30">
    <w:abstractNumId w:val="24"/>
  </w:num>
  <w:num w:numId="31">
    <w:abstractNumId w:val="1"/>
  </w:num>
  <w:num w:numId="3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linkStyl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00F9"/>
    <w:rsid w:val="000B5CB4"/>
    <w:rsid w:val="00140DF8"/>
    <w:rsid w:val="001A217F"/>
    <w:rsid w:val="001B4FE1"/>
    <w:rsid w:val="002808A4"/>
    <w:rsid w:val="00294F03"/>
    <w:rsid w:val="002B3818"/>
    <w:rsid w:val="002E5330"/>
    <w:rsid w:val="00323DF1"/>
    <w:rsid w:val="003A5E26"/>
    <w:rsid w:val="00456A92"/>
    <w:rsid w:val="005413A8"/>
    <w:rsid w:val="005B1EA5"/>
    <w:rsid w:val="005D2E0F"/>
    <w:rsid w:val="00953967"/>
    <w:rsid w:val="00B600F9"/>
    <w:rsid w:val="00C46DBD"/>
    <w:rsid w:val="00D10DAA"/>
    <w:rsid w:val="00D16BD0"/>
    <w:rsid w:val="00E20D3E"/>
    <w:rsid w:val="00E81DAD"/>
    <w:rsid w:val="00EF3A28"/>
    <w:rsid w:val="00FB4F5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2929C8"/>
  <w15:chartTrackingRefBased/>
  <w15:docId w15:val="{150C11BE-DD4B-4FA5-8C4F-8DE4E1191A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4"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7"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4F03"/>
  </w:style>
  <w:style w:type="paragraph" w:styleId="Titre1">
    <w:name w:val="heading 1"/>
    <w:basedOn w:val="Normal"/>
    <w:next w:val="Normal"/>
    <w:link w:val="Titre1Car"/>
    <w:uiPriority w:val="9"/>
    <w:qFormat/>
    <w:rsid w:val="00953967"/>
    <w:pPr>
      <w:keepNext/>
      <w:pBdr>
        <w:left w:val="single" w:sz="48" w:space="4" w:color="E0DDEE"/>
      </w:pBdr>
      <w:spacing w:before="240"/>
      <w:outlineLvl w:val="0"/>
    </w:pPr>
    <w:rPr>
      <w:rFonts w:ascii="Marianne" w:hAnsi="Marianne"/>
      <w:b/>
      <w:bCs/>
      <w:color w:val="2E2090"/>
      <w:sz w:val="32"/>
      <w:szCs w:val="36"/>
    </w:rPr>
  </w:style>
  <w:style w:type="paragraph" w:styleId="Titre2">
    <w:name w:val="heading 2"/>
    <w:basedOn w:val="Normal"/>
    <w:next w:val="Normal"/>
    <w:link w:val="Titre2Car"/>
    <w:uiPriority w:val="9"/>
    <w:unhideWhenUsed/>
    <w:qFormat/>
    <w:rsid w:val="00953967"/>
    <w:pPr>
      <w:keepNext/>
      <w:pBdr>
        <w:left w:val="single" w:sz="36" w:space="4" w:color="E0DDEE"/>
      </w:pBdr>
      <w:spacing w:before="240"/>
      <w:ind w:left="709" w:firstLine="142"/>
      <w:outlineLvl w:val="1"/>
    </w:pPr>
    <w:rPr>
      <w:rFonts w:ascii="Marianne Medium" w:hAnsi="Marianne Medium"/>
      <w:color w:val="2E2090"/>
      <w:sz w:val="28"/>
      <w:szCs w:val="26"/>
    </w:rPr>
  </w:style>
  <w:style w:type="paragraph" w:styleId="Titre3">
    <w:name w:val="heading 3"/>
    <w:basedOn w:val="Normal"/>
    <w:next w:val="Normal"/>
    <w:link w:val="Titre3Car"/>
    <w:uiPriority w:val="9"/>
    <w:unhideWhenUsed/>
    <w:qFormat/>
    <w:rsid w:val="00953967"/>
    <w:pPr>
      <w:keepNext/>
      <w:spacing w:before="240"/>
      <w:outlineLvl w:val="2"/>
    </w:pPr>
    <w:rPr>
      <w:rFonts w:ascii="Marianne" w:hAnsi="Marianne"/>
      <w:b/>
      <w:sz w:val="24"/>
    </w:rPr>
  </w:style>
  <w:style w:type="paragraph" w:styleId="Titre4">
    <w:name w:val="heading 4"/>
    <w:basedOn w:val="Normal"/>
    <w:next w:val="Normal"/>
    <w:link w:val="Titre4Car"/>
    <w:uiPriority w:val="9"/>
    <w:unhideWhenUsed/>
    <w:rsid w:val="00953967"/>
    <w:pPr>
      <w:keepNext/>
      <w:spacing w:before="240"/>
      <w:ind w:left="397"/>
      <w:outlineLvl w:val="3"/>
    </w:pPr>
    <w:rPr>
      <w:rFonts w:ascii="Marianne" w:hAnsi="Marianne"/>
      <w:b/>
      <w:color w:val="2D1F90"/>
      <w:sz w:val="24"/>
    </w:rPr>
  </w:style>
  <w:style w:type="paragraph" w:styleId="Titre5">
    <w:name w:val="heading 5"/>
    <w:aliases w:val="Titre 5 ne pas utiliser"/>
    <w:basedOn w:val="Normal"/>
    <w:next w:val="Normal"/>
    <w:link w:val="Titre5Car"/>
    <w:uiPriority w:val="9"/>
    <w:qFormat/>
    <w:rsid w:val="00953967"/>
    <w:pPr>
      <w:keepNext/>
      <w:keepLines/>
      <w:spacing w:before="200" w:after="0"/>
      <w:outlineLvl w:val="4"/>
    </w:pPr>
    <w:rPr>
      <w:rFonts w:asciiTheme="majorHAnsi" w:eastAsiaTheme="majorEastAsia" w:hAnsiTheme="majorHAnsi" w:cstheme="majorBidi"/>
      <w:color w:val="1F3763" w:themeColor="accent1" w:themeShade="7F"/>
    </w:rPr>
  </w:style>
  <w:style w:type="paragraph" w:styleId="Titre6">
    <w:name w:val="heading 6"/>
    <w:basedOn w:val="Normal"/>
    <w:next w:val="Normal"/>
    <w:link w:val="Titre6Car"/>
    <w:uiPriority w:val="9"/>
    <w:semiHidden/>
    <w:qFormat/>
    <w:rsid w:val="00953967"/>
    <w:pPr>
      <w:keepNext/>
      <w:keepLines/>
      <w:spacing w:before="320"/>
      <w:outlineLvl w:val="5"/>
    </w:pPr>
    <w:rPr>
      <w:rFonts w:ascii="Arial" w:eastAsia="Arial" w:hAnsi="Arial" w:cs="Arial"/>
      <w:b/>
      <w:bCs/>
    </w:rPr>
  </w:style>
  <w:style w:type="paragraph" w:styleId="Titre7">
    <w:name w:val="heading 7"/>
    <w:basedOn w:val="Normal"/>
    <w:next w:val="Normal"/>
    <w:link w:val="Titre7Car"/>
    <w:uiPriority w:val="9"/>
    <w:semiHidden/>
    <w:qFormat/>
    <w:rsid w:val="00953967"/>
    <w:pPr>
      <w:keepNext/>
      <w:keepLines/>
      <w:spacing w:before="320"/>
      <w:outlineLvl w:val="6"/>
    </w:pPr>
    <w:rPr>
      <w:rFonts w:ascii="Arial" w:eastAsia="Arial" w:hAnsi="Arial" w:cs="Arial"/>
      <w:b/>
      <w:bCs/>
      <w:i/>
      <w:iCs/>
    </w:rPr>
  </w:style>
  <w:style w:type="paragraph" w:styleId="Titre8">
    <w:name w:val="heading 8"/>
    <w:basedOn w:val="Normal"/>
    <w:next w:val="Normal"/>
    <w:link w:val="Titre8Car"/>
    <w:uiPriority w:val="9"/>
    <w:semiHidden/>
    <w:qFormat/>
    <w:rsid w:val="00953967"/>
    <w:pPr>
      <w:keepNext/>
      <w:keepLines/>
      <w:spacing w:before="320"/>
      <w:outlineLvl w:val="7"/>
    </w:pPr>
    <w:rPr>
      <w:rFonts w:ascii="Arial" w:eastAsia="Arial" w:hAnsi="Arial" w:cs="Arial"/>
      <w:i/>
      <w:iCs/>
    </w:rPr>
  </w:style>
  <w:style w:type="paragraph" w:styleId="Titre9">
    <w:name w:val="heading 9"/>
    <w:basedOn w:val="Normal"/>
    <w:next w:val="Normal"/>
    <w:link w:val="Titre9Car"/>
    <w:uiPriority w:val="9"/>
    <w:semiHidden/>
    <w:qFormat/>
    <w:rsid w:val="00953967"/>
    <w:pPr>
      <w:keepNext/>
      <w:keepLines/>
      <w:spacing w:before="320"/>
      <w:outlineLvl w:val="8"/>
    </w:pPr>
    <w:rPr>
      <w:rFonts w:ascii="Arial" w:eastAsia="Arial" w:hAnsi="Arial" w:cs="Arial"/>
      <w:i/>
      <w:iCs/>
      <w:sz w:val="21"/>
      <w:szCs w:val="21"/>
    </w:rPr>
  </w:style>
  <w:style w:type="character" w:default="1" w:styleId="Policepardfaut">
    <w:name w:val="Default Paragraph Font"/>
    <w:uiPriority w:val="1"/>
    <w:semiHidden/>
    <w:unhideWhenUsed/>
    <w:rsid w:val="00294F03"/>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rsid w:val="00294F03"/>
  </w:style>
  <w:style w:type="character" w:customStyle="1" w:styleId="Titre1Car">
    <w:name w:val="Titre 1 Car"/>
    <w:basedOn w:val="Policepardfaut"/>
    <w:link w:val="Titre1"/>
    <w:uiPriority w:val="9"/>
    <w:rsid w:val="00953967"/>
    <w:rPr>
      <w:rFonts w:ascii="Marianne" w:hAnsi="Marianne"/>
      <w:b/>
      <w:bCs/>
      <w:color w:val="2E2090"/>
      <w:sz w:val="32"/>
      <w:szCs w:val="36"/>
    </w:rPr>
  </w:style>
  <w:style w:type="character" w:customStyle="1" w:styleId="Titre2Car">
    <w:name w:val="Titre 2 Car"/>
    <w:basedOn w:val="Policepardfaut"/>
    <w:link w:val="Titre2"/>
    <w:uiPriority w:val="9"/>
    <w:rsid w:val="00953967"/>
    <w:rPr>
      <w:rFonts w:ascii="Marianne Medium" w:hAnsi="Marianne Medium"/>
      <w:color w:val="2E2090"/>
      <w:sz w:val="28"/>
      <w:szCs w:val="26"/>
    </w:rPr>
  </w:style>
  <w:style w:type="character" w:customStyle="1" w:styleId="Titre3Car">
    <w:name w:val="Titre 3 Car"/>
    <w:basedOn w:val="Policepardfaut"/>
    <w:link w:val="Titre3"/>
    <w:uiPriority w:val="9"/>
    <w:rsid w:val="00953967"/>
    <w:rPr>
      <w:rFonts w:ascii="Marianne" w:hAnsi="Marianne"/>
      <w:b/>
      <w:sz w:val="24"/>
    </w:rPr>
  </w:style>
  <w:style w:type="character" w:customStyle="1" w:styleId="Titre5Car">
    <w:name w:val="Titre 5 Car"/>
    <w:aliases w:val="Titre 5 ne pas utiliser Car"/>
    <w:basedOn w:val="Policepardfaut"/>
    <w:link w:val="Titre5"/>
    <w:uiPriority w:val="9"/>
    <w:rsid w:val="00953967"/>
    <w:rPr>
      <w:rFonts w:asciiTheme="majorHAnsi" w:eastAsiaTheme="majorEastAsia" w:hAnsiTheme="majorHAnsi" w:cstheme="majorBidi"/>
      <w:color w:val="1F3763" w:themeColor="accent1" w:themeShade="7F"/>
      <w:sz w:val="20"/>
    </w:rPr>
  </w:style>
  <w:style w:type="paragraph" w:styleId="Paragraphedeliste">
    <w:name w:val="List Paragraph"/>
    <w:basedOn w:val="Normal"/>
    <w:link w:val="ParagraphedelisteCar"/>
    <w:qFormat/>
    <w:rsid w:val="00953967"/>
    <w:pPr>
      <w:numPr>
        <w:numId w:val="14"/>
      </w:numPr>
      <w:contextualSpacing/>
    </w:pPr>
  </w:style>
  <w:style w:type="character" w:customStyle="1" w:styleId="ParagraphedelisteCar">
    <w:name w:val="Paragraphe de liste Car"/>
    <w:link w:val="Paragraphedeliste"/>
    <w:rsid w:val="00953967"/>
    <w:rPr>
      <w:rFonts w:ascii="Marianne Light" w:hAnsi="Marianne Light"/>
      <w:sz w:val="20"/>
    </w:rPr>
  </w:style>
  <w:style w:type="character" w:styleId="Lienhypertexte">
    <w:name w:val="Hyperlink"/>
    <w:basedOn w:val="Policepardfaut"/>
    <w:uiPriority w:val="99"/>
    <w:unhideWhenUsed/>
    <w:rsid w:val="00953967"/>
    <w:rPr>
      <w:color w:val="0563C1" w:themeColor="hyperlink"/>
      <w:u w:val="single"/>
    </w:rPr>
  </w:style>
  <w:style w:type="paragraph" w:styleId="NormalWeb">
    <w:name w:val="Normal (Web)"/>
    <w:basedOn w:val="Normal"/>
    <w:uiPriority w:val="99"/>
    <w:unhideWhenUsed/>
    <w:rsid w:val="00953967"/>
    <w:pPr>
      <w:spacing w:line="240" w:lineRule="auto"/>
    </w:pPr>
    <w:rPr>
      <w:rFonts w:ascii="Times New Roman" w:eastAsia="Times New Roman" w:hAnsi="Times New Roman" w:cs="Times New Roman"/>
      <w:sz w:val="24"/>
      <w:szCs w:val="24"/>
      <w:lang w:eastAsia="fr-FR"/>
    </w:rPr>
  </w:style>
  <w:style w:type="character" w:customStyle="1" w:styleId="Heading8Char">
    <w:name w:val="Heading 8 Char"/>
    <w:basedOn w:val="Policepardfaut"/>
    <w:uiPriority w:val="9"/>
    <w:rsid w:val="00B600F9"/>
    <w:rPr>
      <w:rFonts w:ascii="Arial" w:eastAsia="Arial" w:hAnsi="Arial" w:cs="Arial"/>
      <w:i/>
      <w:iCs/>
      <w:color w:val="272727" w:themeColor="text1" w:themeTint="D8"/>
    </w:rPr>
  </w:style>
  <w:style w:type="character" w:styleId="Marquedecommentaire">
    <w:name w:val="annotation reference"/>
    <w:rsid w:val="00953967"/>
    <w:rPr>
      <w:sz w:val="16"/>
      <w:szCs w:val="16"/>
    </w:rPr>
  </w:style>
  <w:style w:type="paragraph" w:styleId="Commentaire">
    <w:name w:val="annotation text"/>
    <w:basedOn w:val="Normal"/>
    <w:link w:val="CommentaireCar"/>
    <w:uiPriority w:val="99"/>
    <w:unhideWhenUsed/>
    <w:rsid w:val="00953967"/>
    <w:pPr>
      <w:spacing w:line="240" w:lineRule="auto"/>
    </w:pPr>
    <w:rPr>
      <w:szCs w:val="20"/>
    </w:rPr>
  </w:style>
  <w:style w:type="character" w:customStyle="1" w:styleId="CommentaireCar">
    <w:name w:val="Commentaire Car"/>
    <w:basedOn w:val="Policepardfaut"/>
    <w:link w:val="Commentaire"/>
    <w:uiPriority w:val="99"/>
    <w:rsid w:val="00953967"/>
    <w:rPr>
      <w:rFonts w:ascii="Marianne Light" w:hAnsi="Marianne Light"/>
      <w:sz w:val="20"/>
      <w:szCs w:val="20"/>
    </w:rPr>
  </w:style>
  <w:style w:type="table" w:styleId="Grilledutableau">
    <w:name w:val="Table Grid"/>
    <w:basedOn w:val="TableauNormal"/>
    <w:uiPriority w:val="59"/>
    <w:rsid w:val="009539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Encadrfond"/>
    <w:link w:val="En-tteCar"/>
    <w:uiPriority w:val="99"/>
    <w:unhideWhenUsed/>
    <w:rsid w:val="00953967"/>
    <w:pPr>
      <w:shd w:val="clear" w:color="auto" w:fill="E0DDEE"/>
      <w:spacing w:after="0"/>
    </w:pPr>
    <w:rPr>
      <w:rFonts w:ascii="Marianne Medium" w:hAnsi="Marianne Medium"/>
      <w:sz w:val="28"/>
    </w:rPr>
  </w:style>
  <w:style w:type="character" w:customStyle="1" w:styleId="En-tteCar">
    <w:name w:val="En-tête Car"/>
    <w:basedOn w:val="Policepardfaut"/>
    <w:link w:val="En-tte"/>
    <w:uiPriority w:val="99"/>
    <w:rsid w:val="00953967"/>
    <w:rPr>
      <w:rFonts w:ascii="Marianne Medium" w:hAnsi="Marianne Medium"/>
      <w:sz w:val="28"/>
      <w:shd w:val="clear" w:color="auto" w:fill="E0DDEE"/>
    </w:rPr>
  </w:style>
  <w:style w:type="paragraph" w:styleId="Pieddepage">
    <w:name w:val="footer"/>
    <w:basedOn w:val="Normal"/>
    <w:link w:val="PieddepageCar"/>
    <w:uiPriority w:val="99"/>
    <w:unhideWhenUsed/>
    <w:rsid w:val="0095396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53967"/>
    <w:rPr>
      <w:rFonts w:ascii="Marianne Light" w:hAnsi="Marianne Light"/>
      <w:sz w:val="20"/>
    </w:rPr>
  </w:style>
  <w:style w:type="character" w:styleId="Lienhypertextesuivivisit">
    <w:name w:val="FollowedHyperlink"/>
    <w:semiHidden/>
    <w:rsid w:val="00953967"/>
    <w:rPr>
      <w:color w:val="800080"/>
      <w:u w:val="single"/>
    </w:rPr>
  </w:style>
  <w:style w:type="character" w:styleId="Mentionnonrsolue">
    <w:name w:val="Unresolved Mention"/>
    <w:basedOn w:val="Policepardfaut"/>
    <w:uiPriority w:val="99"/>
    <w:semiHidden/>
    <w:unhideWhenUsed/>
    <w:rsid w:val="002E5330"/>
    <w:rPr>
      <w:color w:val="605E5C"/>
      <w:shd w:val="clear" w:color="auto" w:fill="E1DFDD"/>
    </w:rPr>
  </w:style>
  <w:style w:type="paragraph" w:customStyle="1" w:styleId="Encadrcontexte">
    <w:name w:val="Encadré contexte"/>
    <w:basedOn w:val="Normal"/>
    <w:qFormat/>
    <w:rsid w:val="00953967"/>
    <w:pPr>
      <w:pBdr>
        <w:top w:val="single" w:sz="2" w:space="1" w:color="2D1F90"/>
        <w:left w:val="single" w:sz="2" w:space="4" w:color="2D1F90"/>
        <w:bottom w:val="single" w:sz="2" w:space="1" w:color="2D1F90"/>
        <w:right w:val="single" w:sz="2" w:space="4" w:color="2D1F90"/>
      </w:pBdr>
      <w:shd w:val="clear" w:color="auto" w:fill="FEFBF9"/>
      <w:spacing w:before="120" w:after="120" w:line="240" w:lineRule="atLeast"/>
      <w:ind w:left="170"/>
    </w:pPr>
    <w:rPr>
      <w:szCs w:val="21"/>
    </w:rPr>
  </w:style>
  <w:style w:type="character" w:customStyle="1" w:styleId="Titre4Car">
    <w:name w:val="Titre 4 Car"/>
    <w:basedOn w:val="Policepardfaut"/>
    <w:link w:val="Titre4"/>
    <w:uiPriority w:val="9"/>
    <w:rsid w:val="00953967"/>
    <w:rPr>
      <w:rFonts w:ascii="Marianne" w:hAnsi="Marianne"/>
      <w:b/>
      <w:color w:val="2D1F90"/>
      <w:sz w:val="24"/>
    </w:rPr>
  </w:style>
  <w:style w:type="character" w:customStyle="1" w:styleId="Titre6Car">
    <w:name w:val="Titre 6 Car"/>
    <w:basedOn w:val="Policepardfaut"/>
    <w:link w:val="Titre6"/>
    <w:uiPriority w:val="9"/>
    <w:semiHidden/>
    <w:rsid w:val="00953967"/>
    <w:rPr>
      <w:rFonts w:ascii="Arial" w:eastAsia="Arial" w:hAnsi="Arial" w:cs="Arial"/>
      <w:b/>
      <w:bCs/>
      <w:sz w:val="20"/>
    </w:rPr>
  </w:style>
  <w:style w:type="character" w:customStyle="1" w:styleId="Titre7Car">
    <w:name w:val="Titre 7 Car"/>
    <w:basedOn w:val="Policepardfaut"/>
    <w:link w:val="Titre7"/>
    <w:uiPriority w:val="9"/>
    <w:semiHidden/>
    <w:rsid w:val="00953967"/>
    <w:rPr>
      <w:rFonts w:ascii="Arial" w:eastAsia="Arial" w:hAnsi="Arial" w:cs="Arial"/>
      <w:b/>
      <w:bCs/>
      <w:i/>
      <w:iCs/>
      <w:sz w:val="20"/>
    </w:rPr>
  </w:style>
  <w:style w:type="character" w:customStyle="1" w:styleId="Titre8Car">
    <w:name w:val="Titre 8 Car"/>
    <w:basedOn w:val="Policepardfaut"/>
    <w:link w:val="Titre8"/>
    <w:uiPriority w:val="9"/>
    <w:semiHidden/>
    <w:rsid w:val="00953967"/>
    <w:rPr>
      <w:rFonts w:ascii="Arial" w:eastAsia="Arial" w:hAnsi="Arial" w:cs="Arial"/>
      <w:i/>
      <w:iCs/>
      <w:sz w:val="20"/>
    </w:rPr>
  </w:style>
  <w:style w:type="character" w:customStyle="1" w:styleId="Titre9Car">
    <w:name w:val="Titre 9 Car"/>
    <w:basedOn w:val="Policepardfaut"/>
    <w:link w:val="Titre9"/>
    <w:uiPriority w:val="9"/>
    <w:semiHidden/>
    <w:rsid w:val="00953967"/>
    <w:rPr>
      <w:rFonts w:ascii="Arial" w:eastAsia="Arial" w:hAnsi="Arial" w:cs="Arial"/>
      <w:i/>
      <w:iCs/>
      <w:sz w:val="21"/>
      <w:szCs w:val="21"/>
    </w:rPr>
  </w:style>
  <w:style w:type="paragraph" w:customStyle="1" w:styleId="Titredecollection">
    <w:name w:val="Titre de collection"/>
    <w:basedOn w:val="Normal"/>
    <w:qFormat/>
    <w:rsid w:val="00953967"/>
    <w:pPr>
      <w:suppressAutoHyphens/>
    </w:pPr>
    <w:rPr>
      <w:sz w:val="48"/>
      <w:szCs w:val="48"/>
    </w:rPr>
  </w:style>
  <w:style w:type="paragraph" w:customStyle="1" w:styleId="Titredudocument">
    <w:name w:val="Titre du document"/>
    <w:basedOn w:val="Normal"/>
    <w:qFormat/>
    <w:rsid w:val="00953967"/>
    <w:pPr>
      <w:suppressAutoHyphens/>
    </w:pPr>
    <w:rPr>
      <w:rFonts w:ascii="Marianne Medium" w:hAnsi="Marianne Medium"/>
      <w:sz w:val="56"/>
      <w:szCs w:val="56"/>
    </w:rPr>
  </w:style>
  <w:style w:type="table" w:customStyle="1" w:styleId="TableauEn-tte">
    <w:name w:val="Tableau En-tête"/>
    <w:basedOn w:val="TableauNormal"/>
    <w:uiPriority w:val="99"/>
    <w:rsid w:val="00953967"/>
    <w:pPr>
      <w:spacing w:before="100" w:beforeAutospacing="1" w:after="100" w:afterAutospacing="1" w:line="240" w:lineRule="auto"/>
    </w:pPr>
    <w:rPr>
      <w:rFonts w:ascii="Calibri" w:eastAsia="Calibri" w:hAnsi="Calibri" w:cs="Times New Roman"/>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b w:val="0"/>
      </w:rPr>
      <w:tblPr/>
      <w:tcPr>
        <w:shd w:val="clear" w:color="auto" w:fill="E5DFEC"/>
      </w:tcPr>
    </w:tblStylePr>
  </w:style>
  <w:style w:type="paragraph" w:customStyle="1" w:styleId="Encadr">
    <w:name w:val="Encadré"/>
    <w:basedOn w:val="Normal"/>
    <w:qFormat/>
    <w:rsid w:val="00953967"/>
    <w:pPr>
      <w:pBdr>
        <w:top w:val="dotted" w:sz="4" w:space="1" w:color="auto"/>
        <w:left w:val="dotted" w:sz="4" w:space="4" w:color="auto"/>
        <w:bottom w:val="dotted" w:sz="4" w:space="1" w:color="auto"/>
        <w:right w:val="dotted" w:sz="4" w:space="4" w:color="auto"/>
      </w:pBdr>
      <w:spacing w:before="240"/>
      <w:ind w:left="284" w:right="284"/>
    </w:pPr>
  </w:style>
  <w:style w:type="table" w:styleId="Ombrageclair">
    <w:name w:val="Light Shading"/>
    <w:basedOn w:val="TableauNormal"/>
    <w:uiPriority w:val="60"/>
    <w:rsid w:val="00953967"/>
    <w:pPr>
      <w:spacing w:after="0" w:line="240" w:lineRule="auto"/>
    </w:pPr>
    <w:rPr>
      <w:rFonts w:ascii="Calibri" w:eastAsia="Calibri" w:hAnsi="Calibri" w:cs="Times New Roman"/>
      <w:color w:val="000000"/>
      <w:sz w:val="20"/>
      <w:szCs w:val="20"/>
      <w:lang w:eastAsia="fr-FR"/>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eaucrois">
    <w:name w:val="Tableau croisé"/>
    <w:basedOn w:val="TableauNormal"/>
    <w:uiPriority w:val="99"/>
    <w:rsid w:val="00953967"/>
    <w:pPr>
      <w:spacing w:before="120" w:after="120" w:line="240" w:lineRule="auto"/>
    </w:pPr>
    <w:rPr>
      <w:rFonts w:ascii="Calibri" w:eastAsia="Calibri" w:hAnsi="Calibri" w:cs="Times New Roman"/>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100" w:beforeAutospacing="1" w:afterLines="0" w:after="100" w:afterAutospacing="1"/>
      </w:pPr>
      <w:rPr>
        <w:rFonts w:ascii="Calibri" w:hAnsi="Calibri"/>
        <w:b w:val="0"/>
        <w:sz w:val="22"/>
      </w:rPr>
      <w:tblPr/>
      <w:trPr>
        <w:tblHeader/>
      </w:trPr>
      <w:tcPr>
        <w:shd w:val="clear" w:color="auto" w:fill="E5DFEC"/>
      </w:tcPr>
    </w:tblStylePr>
    <w:tblStylePr w:type="firstCol">
      <w:rPr>
        <w:rFonts w:ascii="Calibri" w:hAnsi="Calibri"/>
        <w:b w:val="0"/>
        <w:sz w:val="22"/>
      </w:rPr>
      <w:tblPr/>
      <w:tcPr>
        <w:shd w:val="clear" w:color="auto" w:fill="E5DFEC"/>
      </w:tcPr>
    </w:tblStylePr>
    <w:tblStylePr w:type="nwCell">
      <w:tblPr/>
      <w:tcPr>
        <w:shd w:val="clear" w:color="auto" w:fill="E5DFEC"/>
      </w:tcPr>
    </w:tblStylePr>
  </w:style>
  <w:style w:type="paragraph" w:styleId="En-ttedetabledesmatires">
    <w:name w:val="TOC Heading"/>
    <w:aliases w:val="En-tête Sommaire"/>
    <w:basedOn w:val="Normal"/>
    <w:next w:val="Normal"/>
    <w:uiPriority w:val="39"/>
    <w:unhideWhenUsed/>
    <w:qFormat/>
    <w:rsid w:val="00953967"/>
    <w:pPr>
      <w:ind w:left="426"/>
    </w:pPr>
    <w:rPr>
      <w:rFonts w:ascii="Marianne ExtraBold" w:hAnsi="Marianne ExtraBold"/>
      <w:b/>
      <w:bCs/>
      <w:color w:val="215479"/>
      <w:sz w:val="30"/>
      <w:szCs w:val="30"/>
    </w:rPr>
  </w:style>
  <w:style w:type="paragraph" w:customStyle="1" w:styleId="Encartgras">
    <w:name w:val="Encart gras"/>
    <w:basedOn w:val="Normal"/>
    <w:qFormat/>
    <w:rsid w:val="00953967"/>
    <w:pPr>
      <w:pBdr>
        <w:left w:val="single" w:sz="24" w:space="4" w:color="465F9D"/>
      </w:pBdr>
    </w:pPr>
    <w:rPr>
      <w:b/>
    </w:rPr>
  </w:style>
  <w:style w:type="paragraph" w:customStyle="1" w:styleId="Encartsimple">
    <w:name w:val="Encart simple"/>
    <w:basedOn w:val="Encartgras"/>
    <w:qFormat/>
    <w:rsid w:val="00953967"/>
    <w:rPr>
      <w:b w:val="0"/>
      <w:lang w:val="la-Latn"/>
    </w:rPr>
  </w:style>
  <w:style w:type="paragraph" w:customStyle="1" w:styleId="Enttedecolonnetableau">
    <w:name w:val="Ent^te de colonne tableau"/>
    <w:basedOn w:val="Normal"/>
    <w:qFormat/>
    <w:rsid w:val="00953967"/>
    <w:rPr>
      <w:b/>
      <w:color w:val="465F9D"/>
    </w:rPr>
  </w:style>
  <w:style w:type="paragraph" w:customStyle="1" w:styleId="Enttelignetableau">
    <w:name w:val="Entête ligne tableau"/>
    <w:basedOn w:val="Normal"/>
    <w:qFormat/>
    <w:rsid w:val="00953967"/>
    <w:rPr>
      <w:b/>
      <w:color w:val="465F9D"/>
    </w:rPr>
  </w:style>
  <w:style w:type="paragraph" w:customStyle="1" w:styleId="Encadrfond">
    <w:name w:val="Encadré fond"/>
    <w:basedOn w:val="Normal"/>
    <w:qFormat/>
    <w:rsid w:val="00953967"/>
    <w:pPr>
      <w:shd w:val="clear" w:color="auto" w:fill="DDD9F7"/>
    </w:pPr>
  </w:style>
  <w:style w:type="paragraph" w:styleId="Sansinterligne">
    <w:name w:val="No Spacing"/>
    <w:uiPriority w:val="1"/>
    <w:qFormat/>
    <w:rsid w:val="00953967"/>
    <w:pPr>
      <w:spacing w:after="0" w:line="240" w:lineRule="auto"/>
    </w:pPr>
  </w:style>
  <w:style w:type="paragraph" w:styleId="Objetducommentaire">
    <w:name w:val="annotation subject"/>
    <w:basedOn w:val="Commentaire"/>
    <w:next w:val="Commentaire"/>
    <w:link w:val="ObjetducommentaireCar"/>
    <w:uiPriority w:val="99"/>
    <w:semiHidden/>
    <w:unhideWhenUsed/>
    <w:rsid w:val="00953967"/>
    <w:rPr>
      <w:b/>
      <w:bCs/>
    </w:rPr>
  </w:style>
  <w:style w:type="character" w:customStyle="1" w:styleId="ObjetducommentaireCar">
    <w:name w:val="Objet du commentaire Car"/>
    <w:basedOn w:val="CommentaireCar"/>
    <w:link w:val="Objetducommentaire"/>
    <w:uiPriority w:val="99"/>
    <w:semiHidden/>
    <w:rsid w:val="00953967"/>
    <w:rPr>
      <w:rFonts w:ascii="Marianne Light" w:hAnsi="Marianne Light"/>
      <w:b/>
      <w:bCs/>
      <w:sz w:val="20"/>
      <w:szCs w:val="20"/>
    </w:rPr>
  </w:style>
  <w:style w:type="paragraph" w:styleId="Textedebulles">
    <w:name w:val="Balloon Text"/>
    <w:basedOn w:val="Normal"/>
    <w:link w:val="TextedebullesCar"/>
    <w:uiPriority w:val="99"/>
    <w:semiHidden/>
    <w:unhideWhenUsed/>
    <w:rsid w:val="0095396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53967"/>
    <w:rPr>
      <w:rFonts w:ascii="Tahoma" w:hAnsi="Tahoma" w:cs="Tahoma"/>
      <w:sz w:val="16"/>
      <w:szCs w:val="16"/>
    </w:rPr>
  </w:style>
  <w:style w:type="paragraph" w:customStyle="1" w:styleId="Default">
    <w:name w:val="Default"/>
    <w:rsid w:val="00953967"/>
    <w:pPr>
      <w:autoSpaceDE w:val="0"/>
      <w:autoSpaceDN w:val="0"/>
      <w:adjustRightInd w:val="0"/>
      <w:spacing w:after="0" w:line="240" w:lineRule="auto"/>
    </w:pPr>
    <w:rPr>
      <w:rFonts w:ascii="Georgia" w:hAnsi="Georgia" w:cs="Georgia"/>
      <w:color w:val="000000"/>
      <w:sz w:val="24"/>
      <w:szCs w:val="24"/>
    </w:rPr>
  </w:style>
  <w:style w:type="character" w:customStyle="1" w:styleId="lang-grc">
    <w:name w:val="lang-grc"/>
    <w:basedOn w:val="Policepardfaut"/>
    <w:rsid w:val="00953967"/>
  </w:style>
  <w:style w:type="character" w:styleId="Appeldenotedefin">
    <w:name w:val="endnote reference"/>
    <w:basedOn w:val="Policepardfaut"/>
    <w:uiPriority w:val="99"/>
    <w:semiHidden/>
    <w:unhideWhenUsed/>
    <w:rsid w:val="00953967"/>
    <w:rPr>
      <w:vertAlign w:val="superscript"/>
    </w:rPr>
  </w:style>
  <w:style w:type="character" w:styleId="Appelnotedebasdep">
    <w:name w:val="footnote reference"/>
    <w:basedOn w:val="Policepardfaut"/>
    <w:uiPriority w:val="4"/>
    <w:rsid w:val="00953967"/>
    <w:rPr>
      <w:b/>
      <w:color w:val="auto"/>
      <w:sz w:val="20"/>
      <w:vertAlign w:val="superscript"/>
    </w:rPr>
  </w:style>
  <w:style w:type="paragraph" w:customStyle="1" w:styleId="TableParagraph">
    <w:name w:val="Table Paragraph"/>
    <w:basedOn w:val="Normal"/>
    <w:uiPriority w:val="99"/>
    <w:unhideWhenUsed/>
    <w:qFormat/>
    <w:rsid w:val="00953967"/>
    <w:pPr>
      <w:widowControl w:val="0"/>
      <w:autoSpaceDE w:val="0"/>
      <w:autoSpaceDN w:val="0"/>
      <w:spacing w:before="78" w:after="0" w:line="240" w:lineRule="auto"/>
      <w:ind w:left="132"/>
    </w:pPr>
    <w:rPr>
      <w:rFonts w:eastAsia="Marianne Light" w:cs="Marianne Light"/>
    </w:rPr>
  </w:style>
  <w:style w:type="paragraph" w:customStyle="1" w:styleId="Contenudetableau">
    <w:name w:val="Contenu de tableau"/>
    <w:basedOn w:val="TableParagraph"/>
    <w:uiPriority w:val="2"/>
    <w:rsid w:val="00953967"/>
    <w:pPr>
      <w:spacing w:before="40" w:after="40"/>
      <w:ind w:left="57" w:right="57"/>
    </w:pPr>
    <w:rPr>
      <w:color w:val="231F20"/>
      <w:sz w:val="18"/>
    </w:rPr>
  </w:style>
  <w:style w:type="paragraph" w:styleId="Date">
    <w:name w:val="Date"/>
    <w:basedOn w:val="Normal"/>
    <w:next w:val="Normal"/>
    <w:link w:val="DateCar"/>
    <w:uiPriority w:val="99"/>
    <w:semiHidden/>
    <w:unhideWhenUsed/>
    <w:rsid w:val="00953967"/>
  </w:style>
  <w:style w:type="character" w:customStyle="1" w:styleId="DateCar">
    <w:name w:val="Date Car"/>
    <w:basedOn w:val="Policepardfaut"/>
    <w:link w:val="Date"/>
    <w:uiPriority w:val="99"/>
    <w:semiHidden/>
    <w:rsid w:val="00953967"/>
    <w:rPr>
      <w:rFonts w:ascii="Marianne Light" w:hAnsi="Marianne Light"/>
      <w:sz w:val="20"/>
    </w:rPr>
  </w:style>
  <w:style w:type="paragraph" w:customStyle="1" w:styleId="Encadrcontextetitre">
    <w:name w:val="Encadré contexte (titre)"/>
    <w:basedOn w:val="Normal"/>
    <w:qFormat/>
    <w:rsid w:val="00953967"/>
    <w:pPr>
      <w:pBdr>
        <w:top w:val="single" w:sz="2" w:space="1" w:color="2D1F90"/>
        <w:left w:val="single" w:sz="2" w:space="4" w:color="2D1F90"/>
        <w:bottom w:val="single" w:sz="2" w:space="1" w:color="2D1F90"/>
        <w:right w:val="single" w:sz="2" w:space="4" w:color="2D1F90"/>
      </w:pBdr>
      <w:shd w:val="clear" w:color="auto" w:fill="FEFBF9"/>
      <w:spacing w:before="120" w:after="0"/>
      <w:ind w:left="170"/>
    </w:pPr>
    <w:rPr>
      <w:b/>
      <w:bCs/>
      <w:color w:val="2D1F90"/>
    </w:rPr>
  </w:style>
  <w:style w:type="paragraph" w:customStyle="1" w:styleId="Encadrdocumenttitre">
    <w:name w:val="Encadré document (titre)"/>
    <w:basedOn w:val="Normal"/>
    <w:qFormat/>
    <w:rsid w:val="00953967"/>
    <w:pPr>
      <w:pBdr>
        <w:left w:val="single" w:sz="48" w:space="0" w:color="F3F0EF"/>
      </w:pBdr>
      <w:shd w:val="clear" w:color="auto" w:fill="F3F0EF"/>
      <w:spacing w:before="120" w:after="0" w:line="288" w:lineRule="auto"/>
      <w:ind w:left="170"/>
    </w:pPr>
    <w:rPr>
      <w:rFonts w:ascii="Marianne" w:hAnsi="Marianne"/>
      <w:b/>
      <w:color w:val="22557A"/>
    </w:rPr>
  </w:style>
  <w:style w:type="paragraph" w:customStyle="1" w:styleId="Encadrdocument">
    <w:name w:val="Encadré document"/>
    <w:basedOn w:val="Encadrdocumenttitre"/>
    <w:qFormat/>
    <w:rsid w:val="00953967"/>
    <w:pPr>
      <w:spacing w:before="40" w:line="240" w:lineRule="atLeast"/>
    </w:pPr>
    <w:rPr>
      <w:rFonts w:ascii="Marianne Light" w:hAnsi="Marianne Light"/>
      <w:b w:val="0"/>
      <w:bCs/>
      <w:color w:val="auto"/>
      <w:sz w:val="18"/>
      <w:szCs w:val="21"/>
    </w:rPr>
  </w:style>
  <w:style w:type="paragraph" w:customStyle="1" w:styleId="Entte2">
    <w:name w:val="Entête 2"/>
    <w:basedOn w:val="Normal"/>
    <w:qFormat/>
    <w:rsid w:val="00953967"/>
    <w:pPr>
      <w:tabs>
        <w:tab w:val="center" w:pos="4536"/>
        <w:tab w:val="right" w:pos="9072"/>
      </w:tabs>
      <w:spacing w:before="50" w:after="0" w:line="240" w:lineRule="auto"/>
      <w:ind w:left="1843"/>
    </w:pPr>
    <w:rPr>
      <w:rFonts w:ascii="DINPro-Bold" w:hAnsi="DINPro-Bold"/>
      <w:color w:val="FFFFFF" w:themeColor="background1"/>
      <w:sz w:val="16"/>
    </w:rPr>
  </w:style>
  <w:style w:type="table" w:styleId="Grilledetableauclaire">
    <w:name w:val="Grid Table Light"/>
    <w:basedOn w:val="TableauNormal"/>
    <w:uiPriority w:val="40"/>
    <w:rsid w:val="00953967"/>
    <w:pPr>
      <w:spacing w:after="0" w:line="240" w:lineRule="auto"/>
    </w:pPr>
    <w:rPr>
      <w:rFonts w:eastAsiaTheme="minorEastAsia"/>
      <w:lang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Listeclaire-Accent4">
    <w:name w:val="Light List Accent 4"/>
    <w:basedOn w:val="TableauNormal"/>
    <w:uiPriority w:val="61"/>
    <w:rsid w:val="00953967"/>
    <w:pPr>
      <w:spacing w:after="0" w:line="240" w:lineRule="auto"/>
    </w:p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paragraph" w:customStyle="1" w:styleId="Listetableau">
    <w:name w:val="Liste tableau"/>
    <w:basedOn w:val="TableParagraph"/>
    <w:uiPriority w:val="2"/>
    <w:qFormat/>
    <w:rsid w:val="00953967"/>
    <w:pPr>
      <w:numPr>
        <w:numId w:val="13"/>
      </w:numPr>
      <w:spacing w:before="0" w:after="40"/>
      <w:ind w:right="811"/>
      <w:contextualSpacing/>
    </w:pPr>
    <w:rPr>
      <w:color w:val="231F20"/>
      <w:sz w:val="18"/>
    </w:rPr>
  </w:style>
  <w:style w:type="character" w:customStyle="1" w:styleId="Mentionnonrsolue1">
    <w:name w:val="Mention non résolue1"/>
    <w:basedOn w:val="Policepardfaut"/>
    <w:uiPriority w:val="99"/>
    <w:semiHidden/>
    <w:unhideWhenUsed/>
    <w:rsid w:val="00953967"/>
    <w:rPr>
      <w:color w:val="605E5C"/>
      <w:shd w:val="clear" w:color="auto" w:fill="E1DFDD"/>
    </w:rPr>
  </w:style>
  <w:style w:type="paragraph" w:styleId="Notedebasdepage">
    <w:name w:val="footnote text"/>
    <w:basedOn w:val="Normal"/>
    <w:link w:val="NotedebasdepageCar"/>
    <w:uiPriority w:val="4"/>
    <w:rsid w:val="00953967"/>
    <w:pPr>
      <w:spacing w:after="120" w:line="240" w:lineRule="auto"/>
      <w:ind w:left="113" w:hanging="113"/>
      <w:contextualSpacing/>
    </w:pPr>
    <w:rPr>
      <w:sz w:val="16"/>
      <w:szCs w:val="20"/>
    </w:rPr>
  </w:style>
  <w:style w:type="character" w:customStyle="1" w:styleId="NotedebasdepageCar">
    <w:name w:val="Note de bas de page Car"/>
    <w:basedOn w:val="Policepardfaut"/>
    <w:link w:val="Notedebasdepage"/>
    <w:uiPriority w:val="4"/>
    <w:rsid w:val="00953967"/>
    <w:rPr>
      <w:rFonts w:ascii="Marianne Light" w:hAnsi="Marianne Light"/>
      <w:sz w:val="16"/>
      <w:szCs w:val="20"/>
    </w:rPr>
  </w:style>
  <w:style w:type="paragraph" w:styleId="Notedefin">
    <w:name w:val="endnote text"/>
    <w:basedOn w:val="Normal"/>
    <w:link w:val="NotedefinCar"/>
    <w:uiPriority w:val="99"/>
    <w:semiHidden/>
    <w:unhideWhenUsed/>
    <w:rsid w:val="00953967"/>
    <w:pPr>
      <w:spacing w:after="0" w:line="240" w:lineRule="auto"/>
    </w:pPr>
    <w:rPr>
      <w:szCs w:val="20"/>
    </w:rPr>
  </w:style>
  <w:style w:type="character" w:customStyle="1" w:styleId="NotedefinCar">
    <w:name w:val="Note de fin Car"/>
    <w:basedOn w:val="Policepardfaut"/>
    <w:link w:val="Notedefin"/>
    <w:uiPriority w:val="99"/>
    <w:semiHidden/>
    <w:rsid w:val="00953967"/>
    <w:rPr>
      <w:rFonts w:ascii="Marianne Light" w:hAnsi="Marianne Light"/>
      <w:sz w:val="20"/>
      <w:szCs w:val="20"/>
    </w:rPr>
  </w:style>
  <w:style w:type="paragraph" w:styleId="Sous-titre">
    <w:name w:val="Subtitle"/>
    <w:basedOn w:val="Normal"/>
    <w:next w:val="Normal"/>
    <w:link w:val="Sous-titreCar"/>
    <w:uiPriority w:val="9"/>
    <w:rsid w:val="00953967"/>
    <w:pPr>
      <w:jc w:val="center"/>
    </w:pPr>
    <w:rPr>
      <w:sz w:val="26"/>
      <w:szCs w:val="26"/>
    </w:rPr>
  </w:style>
  <w:style w:type="character" w:customStyle="1" w:styleId="Sous-titreCar">
    <w:name w:val="Sous-titre Car"/>
    <w:basedOn w:val="Policepardfaut"/>
    <w:link w:val="Sous-titre"/>
    <w:uiPriority w:val="9"/>
    <w:rsid w:val="00953967"/>
    <w:rPr>
      <w:rFonts w:ascii="Marianne Light" w:hAnsi="Marianne Light"/>
      <w:sz w:val="26"/>
      <w:szCs w:val="26"/>
    </w:rPr>
  </w:style>
  <w:style w:type="table" w:customStyle="1" w:styleId="TableNormal">
    <w:name w:val="Table Normal"/>
    <w:uiPriority w:val="2"/>
    <w:semiHidden/>
    <w:unhideWhenUsed/>
    <w:qFormat/>
    <w:rsid w:val="0095396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auentte1L">
    <w:name w:val="Tableau entête 1L"/>
    <w:basedOn w:val="TableauNormal"/>
    <w:uiPriority w:val="99"/>
    <w:rsid w:val="00953967"/>
    <w:pPr>
      <w:spacing w:before="40" w:after="0" w:line="240" w:lineRule="auto"/>
      <w:ind w:left="113" w:right="113"/>
    </w:pPr>
    <w:rPr>
      <w:rFonts w:ascii="Arial" w:hAnsi="Arial"/>
      <w:sz w:val="17"/>
    </w:rPr>
    <w:tblPr>
      <w:tblStyleRowBandSize w:val="1"/>
      <w:tblBorders>
        <w:top w:val="single" w:sz="4" w:space="0" w:color="E78A49"/>
        <w:left w:val="single" w:sz="4" w:space="0" w:color="E78A49"/>
        <w:bottom w:val="single" w:sz="4" w:space="0" w:color="E78A49"/>
        <w:right w:val="single" w:sz="4" w:space="0" w:color="E78A49"/>
        <w:insideH w:val="single" w:sz="4" w:space="0" w:color="E78A49"/>
        <w:insideV w:val="single" w:sz="4" w:space="0" w:color="E78A49"/>
      </w:tblBorders>
    </w:tblPr>
    <w:tcPr>
      <w:shd w:val="clear" w:color="auto" w:fill="auto"/>
    </w:tcPr>
    <w:tblStylePr w:type="firstRow">
      <w:rPr>
        <w:rFonts w:ascii="Arial" w:hAnsi="Arial"/>
        <w:b/>
        <w:caps/>
        <w:smallCaps w:val="0"/>
        <w:strike w:val="0"/>
        <w:dstrike w:val="0"/>
        <w:vanish w:val="0"/>
        <w:color w:val="auto"/>
        <w:sz w:val="18"/>
        <w:vertAlign w:val="baseline"/>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D8D2D0"/>
      </w:tcPr>
    </w:tblStylePr>
    <w:tblStylePr w:type="lastRow">
      <w:tblPr/>
      <w:tcPr>
        <w:tcBorders>
          <w:top w:val="nil"/>
          <w:left w:val="nil"/>
          <w:bottom w:val="nil"/>
          <w:right w:val="nil"/>
          <w:insideH w:val="nil"/>
          <w:insideV w:val="nil"/>
        </w:tcBorders>
      </w:tcPr>
    </w:tblStylePr>
    <w:tblStylePr w:type="firstCol">
      <w:rPr>
        <w:b w:val="0"/>
        <w:i w:val="0"/>
        <w:color w:val="auto"/>
      </w:rPr>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cBorders>
        <w:shd w:val="clear" w:color="auto" w:fill="auto"/>
      </w:tcPr>
    </w:tblStylePr>
    <w:tblStylePr w:type="band1Horz">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cBorders>
        <w:shd w:val="clear" w:color="auto" w:fill="FFFFFF" w:themeFill="background1"/>
      </w:tcPr>
    </w:tblStylePr>
    <w:tblStylePr w:type="band2Horz">
      <w:tblPr/>
      <w:tcPr>
        <w:tcBorders>
          <w:top w:val="single" w:sz="4" w:space="0" w:color="D8D2D0"/>
          <w:left w:val="single" w:sz="4" w:space="0" w:color="D8D2D0"/>
          <w:bottom w:val="single" w:sz="4" w:space="0" w:color="D8D2D0"/>
          <w:right w:val="single" w:sz="4" w:space="0" w:color="D8D2D0"/>
          <w:insideH w:val="single" w:sz="4" w:space="0" w:color="D8D2D0"/>
          <w:insideV w:val="single" w:sz="4" w:space="0" w:color="D8D2D0"/>
          <w:tl2br w:val="nil"/>
          <w:tr2bl w:val="nil"/>
        </w:tcBorders>
        <w:shd w:val="clear" w:color="auto" w:fill="auto"/>
      </w:tcPr>
    </w:tblStylePr>
  </w:style>
  <w:style w:type="table" w:customStyle="1" w:styleId="TableauRA">
    <w:name w:val="Tableau RA"/>
    <w:basedOn w:val="TableauNormal"/>
    <w:uiPriority w:val="99"/>
    <w:rsid w:val="00953967"/>
    <w:pPr>
      <w:spacing w:after="0" w:line="240" w:lineRule="auto"/>
    </w:pPr>
    <w:rPr>
      <w:rFonts w:ascii="Marianne Light" w:eastAsiaTheme="minorEastAsia" w:hAnsi="Marianne Light"/>
      <w:sz w:val="18"/>
      <w:lang w:eastAsia="zh-CN"/>
    </w:rPr>
    <w:tblPr>
      <w:tblBorders>
        <w:insideH w:val="single" w:sz="4" w:space="0" w:color="215479"/>
        <w:insideV w:val="single" w:sz="4" w:space="0" w:color="215479"/>
      </w:tblBorders>
    </w:tblPr>
    <w:tcPr>
      <w:shd w:val="clear" w:color="auto" w:fill="auto"/>
    </w:tcPr>
    <w:tblStylePr w:type="firstRow">
      <w:pPr>
        <w:wordWrap/>
        <w:snapToGrid w:val="0"/>
        <w:spacing w:beforeLines="0" w:before="40" w:beforeAutospacing="0" w:afterLines="0" w:after="40" w:afterAutospacing="0" w:line="240" w:lineRule="auto"/>
        <w:ind w:leftChars="0" w:left="57" w:rightChars="0" w:right="57"/>
        <w:contextualSpacing/>
        <w:jc w:val="left"/>
        <w:outlineLvl w:val="4"/>
      </w:pPr>
      <w:rPr>
        <w:rFonts w:ascii="Marianne" w:hAnsi="Marianne"/>
        <w:b/>
        <w:i w:val="0"/>
        <w:color w:val="FFFFFF" w:themeColor="background1"/>
        <w:sz w:val="20"/>
      </w:rPr>
      <w:tblPr/>
      <w:tcPr>
        <w:shd w:val="clear" w:color="auto" w:fill="597F9B"/>
      </w:tcPr>
    </w:tblStylePr>
  </w:style>
  <w:style w:type="character" w:styleId="Textedelespacerserv">
    <w:name w:val="Placeholder Text"/>
    <w:basedOn w:val="Policepardfaut"/>
    <w:uiPriority w:val="99"/>
    <w:semiHidden/>
    <w:rsid w:val="00953967"/>
    <w:rPr>
      <w:color w:val="808080"/>
    </w:rPr>
  </w:style>
  <w:style w:type="paragraph" w:customStyle="1" w:styleId="Titretableau">
    <w:name w:val="Titre tableau"/>
    <w:basedOn w:val="Normal"/>
    <w:uiPriority w:val="1"/>
    <w:qFormat/>
    <w:rsid w:val="00953967"/>
    <w:pPr>
      <w:widowControl w:val="0"/>
      <w:autoSpaceDE w:val="0"/>
      <w:autoSpaceDN w:val="0"/>
      <w:snapToGrid w:val="0"/>
      <w:spacing w:before="40" w:after="40" w:line="240" w:lineRule="auto"/>
      <w:ind w:left="57" w:right="57"/>
      <w:contextualSpacing/>
      <w:outlineLvl w:val="4"/>
    </w:pPr>
    <w:rPr>
      <w:rFonts w:ascii="Marianne" w:hAnsi="Marianne"/>
      <w:b/>
      <w:color w:val="FFFFFF"/>
      <w:spacing w:val="-2"/>
    </w:rPr>
  </w:style>
  <w:style w:type="paragraph" w:styleId="Titre">
    <w:name w:val="Title"/>
    <w:aliases w:val="Titre fiche"/>
    <w:basedOn w:val="Normal"/>
    <w:next w:val="Normal"/>
    <w:link w:val="TitreCar"/>
    <w:uiPriority w:val="7"/>
    <w:qFormat/>
    <w:rsid w:val="00953967"/>
    <w:pPr>
      <w:jc w:val="center"/>
    </w:pPr>
    <w:rPr>
      <w:rFonts w:ascii="Marianne" w:hAnsi="Marianne"/>
      <w:b/>
      <w:bCs/>
      <w:color w:val="2E2090"/>
      <w:sz w:val="36"/>
      <w:szCs w:val="36"/>
    </w:rPr>
  </w:style>
  <w:style w:type="character" w:customStyle="1" w:styleId="TitreCar">
    <w:name w:val="Titre Car"/>
    <w:aliases w:val="Titre fiche Car"/>
    <w:basedOn w:val="Policepardfaut"/>
    <w:link w:val="Titre"/>
    <w:uiPriority w:val="7"/>
    <w:rsid w:val="00953967"/>
    <w:rPr>
      <w:rFonts w:ascii="Marianne" w:hAnsi="Marianne"/>
      <w:b/>
      <w:bCs/>
      <w:color w:val="2E2090"/>
      <w:sz w:val="36"/>
      <w:szCs w:val="36"/>
    </w:rPr>
  </w:style>
  <w:style w:type="paragraph" w:styleId="TM1">
    <w:name w:val="toc 1"/>
    <w:basedOn w:val="Normal"/>
    <w:next w:val="Normal"/>
    <w:autoRedefine/>
    <w:uiPriority w:val="39"/>
    <w:unhideWhenUsed/>
    <w:rsid w:val="00953967"/>
    <w:pPr>
      <w:tabs>
        <w:tab w:val="right" w:pos="8222"/>
      </w:tabs>
    </w:pPr>
    <w:rPr>
      <w:rFonts w:ascii="Marianne" w:hAnsi="Marianne"/>
      <w:b/>
      <w:bCs/>
      <w:color w:val="215479"/>
      <w:sz w:val="24"/>
      <w:szCs w:val="32"/>
    </w:rPr>
  </w:style>
  <w:style w:type="paragraph" w:styleId="TM3">
    <w:name w:val="toc 3"/>
    <w:basedOn w:val="Normal"/>
    <w:next w:val="Normal"/>
    <w:autoRedefine/>
    <w:uiPriority w:val="39"/>
    <w:unhideWhenUsed/>
    <w:rsid w:val="00953967"/>
    <w:pPr>
      <w:tabs>
        <w:tab w:val="right" w:leader="dot" w:pos="8222"/>
      </w:tabs>
      <w:ind w:left="993"/>
    </w:pPr>
    <w:rPr>
      <w:sz w:val="18"/>
      <w:szCs w:val="21"/>
    </w:rPr>
  </w:style>
  <w:style w:type="paragraph" w:styleId="TM2">
    <w:name w:val="toc 2"/>
    <w:basedOn w:val="TM3"/>
    <w:next w:val="Normal"/>
    <w:autoRedefine/>
    <w:uiPriority w:val="39"/>
    <w:unhideWhenUsed/>
    <w:rsid w:val="00953967"/>
    <w:pPr>
      <w:numPr>
        <w:numId w:val="15"/>
      </w:numPr>
      <w:tabs>
        <w:tab w:val="right" w:pos="8222"/>
      </w:tabs>
    </w:pPr>
  </w:style>
  <w:style w:type="table" w:styleId="Tramemoyenne1-Accent4">
    <w:name w:val="Medium Shading 1 Accent 4"/>
    <w:basedOn w:val="TableauNormal"/>
    <w:uiPriority w:val="63"/>
    <w:rsid w:val="00953967"/>
    <w:pPr>
      <w:spacing w:after="0" w:line="240" w:lineRule="auto"/>
    </w:p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character" w:styleId="Accentuation">
    <w:name w:val="Emphasis"/>
    <w:basedOn w:val="Policepardfaut"/>
    <w:uiPriority w:val="20"/>
    <w:qFormat/>
    <w:rsid w:val="00953967"/>
    <w:rPr>
      <w:i/>
      <w:iCs/>
    </w:rPr>
  </w:style>
  <w:style w:type="paragraph" w:customStyle="1" w:styleId="PieddePageEntteTtirePieddepage">
    <w:name w:val="Pied de Page (Entête / Têtière / Pied de page)"/>
    <w:basedOn w:val="Normal"/>
    <w:uiPriority w:val="99"/>
    <w:rsid w:val="00953967"/>
    <w:pPr>
      <w:spacing w:before="120" w:after="227"/>
    </w:pPr>
    <w:rPr>
      <w:rFonts w:ascii="VAG Rounded Bold" w:hAnsi="VAG Rounded Bold" w:cs="VAG Rounded Bold"/>
      <w:b/>
      <w:bCs/>
      <w:color w:val="000000"/>
      <w:szCs w:val="20"/>
    </w:rPr>
  </w:style>
  <w:style w:type="character" w:customStyle="1" w:styleId="PieddepageMENEntteTtirePieddepage">
    <w:name w:val="Pied de page MEN (Entête / Têtière / Pied de page)"/>
    <w:uiPriority w:val="99"/>
    <w:rsid w:val="00953967"/>
    <w:rPr>
      <w:rFonts w:ascii="Marianne" w:hAnsi="Marianne" w:cs="Marianne"/>
      <w:sz w:val="14"/>
      <w:szCs w:val="14"/>
    </w:rPr>
  </w:style>
  <w:style w:type="paragraph" w:customStyle="1" w:styleId="C0Encadrcontexte">
    <w:name w:val="C0 Encadré contexte"/>
    <w:basedOn w:val="Normal"/>
    <w:qFormat/>
    <w:rsid w:val="00953967"/>
    <w:pPr>
      <w:pBdr>
        <w:top w:val="single" w:sz="48" w:space="14" w:color="FFFFFF" w:themeColor="background1"/>
        <w:left w:val="single" w:sz="36" w:space="11" w:color="39368F"/>
        <w:bottom w:val="single" w:sz="48" w:space="14" w:color="FFFFFF" w:themeColor="background1"/>
        <w:right w:val="single" w:sz="48" w:space="0" w:color="FFFFFF" w:themeColor="background1"/>
      </w:pBdr>
      <w:shd w:val="solid" w:color="EBEBF4" w:fill="auto"/>
      <w:spacing w:before="120" w:after="120" w:line="240" w:lineRule="auto"/>
      <w:ind w:left="340"/>
      <w:contextualSpacing/>
    </w:pPr>
    <w:rPr>
      <w:rFonts w:ascii="Marianne" w:hAnsi="Marianne"/>
    </w:rPr>
  </w:style>
  <w:style w:type="paragraph" w:customStyle="1" w:styleId="C3Encadrcontexte">
    <w:name w:val="C3 Encadré contexte"/>
    <w:basedOn w:val="Normal"/>
    <w:qFormat/>
    <w:rsid w:val="00953967"/>
    <w:pPr>
      <w:pBdr>
        <w:top w:val="single" w:sz="48" w:space="14" w:color="FFFFFF" w:themeColor="background1"/>
        <w:left w:val="single" w:sz="36" w:space="11" w:color="33AE90"/>
        <w:bottom w:val="single" w:sz="48" w:space="14" w:color="FFFFFF" w:themeColor="background1"/>
        <w:right w:val="single" w:sz="48" w:space="0" w:color="FFFFFF" w:themeColor="background1"/>
      </w:pBdr>
      <w:shd w:val="solid" w:color="EAF7F4" w:fill="auto"/>
      <w:spacing w:before="120" w:after="120" w:line="240" w:lineRule="auto"/>
      <w:ind w:left="340"/>
      <w:contextualSpacing/>
    </w:pPr>
    <w:rPr>
      <w:rFonts w:ascii="Marianne" w:hAnsi="Marianne"/>
    </w:rPr>
  </w:style>
  <w:style w:type="character" w:styleId="Titredulivre">
    <w:name w:val="Book Title"/>
    <w:basedOn w:val="Policepardfaut"/>
    <w:uiPriority w:val="33"/>
    <w:qFormat/>
    <w:rsid w:val="00953967"/>
    <w:rPr>
      <w:b/>
      <w:bCs/>
      <w:i/>
      <w:iCs/>
      <w:spacing w:val="5"/>
    </w:rPr>
  </w:style>
  <w:style w:type="paragraph" w:customStyle="1" w:styleId="Tiretstableau">
    <w:name w:val="Tirets tableau"/>
    <w:basedOn w:val="Paragraphedeliste"/>
    <w:qFormat/>
    <w:rsid w:val="00953967"/>
    <w:pPr>
      <w:numPr>
        <w:numId w:val="22"/>
      </w:numPr>
      <w:tabs>
        <w:tab w:val="num" w:pos="360"/>
      </w:tabs>
      <w:suppressAutoHyphens/>
      <w:spacing w:before="40" w:after="40" w:line="240" w:lineRule="auto"/>
      <w:ind w:left="170" w:hanging="170"/>
    </w:pPr>
    <w:rPr>
      <w:rFonts w:ascii="Marianne" w:eastAsia="Times" w:hAnsi="Marianne" w:cs="Times"/>
      <w:sz w:val="17"/>
      <w:szCs w:val="18"/>
      <w:lang w:eastAsia="fr-FR"/>
    </w:rPr>
  </w:style>
  <w:style w:type="paragraph" w:customStyle="1" w:styleId="Enteteage">
    <w:name w:val="Entete age"/>
    <w:basedOn w:val="Encadrfond"/>
    <w:qFormat/>
    <w:rsid w:val="00953967"/>
    <w:pPr>
      <w:shd w:val="clear" w:color="auto" w:fill="E0DDEE"/>
      <w:spacing w:after="0"/>
      <w:jc w:val="right"/>
    </w:pPr>
    <w:rPr>
      <w:rFonts w:ascii="Marianne Medium" w:hAnsi="Marianne Medium"/>
      <w:sz w:val="36"/>
      <w:shd w:val="clear" w:color="auto" w:fill="FFFFFF" w:themeFill="background1"/>
    </w:rPr>
  </w:style>
  <w:style w:type="paragraph" w:customStyle="1" w:styleId="ENCADRETITRE">
    <w:name w:val="ENCADRE TITRE"/>
    <w:basedOn w:val="Encadrfond"/>
    <w:qFormat/>
    <w:rsid w:val="00953967"/>
    <w:rPr>
      <w:b/>
    </w:rPr>
  </w:style>
  <w:style w:type="table" w:customStyle="1" w:styleId="Style1">
    <w:name w:val="Style1"/>
    <w:basedOn w:val="TableauNormal"/>
    <w:uiPriority w:val="99"/>
    <w:rsid w:val="00953967"/>
    <w:pPr>
      <w:spacing w:after="0" w:line="240" w:lineRule="auto"/>
    </w:pPr>
    <w:rPr>
      <w:rFonts w:ascii="Marianne Light" w:eastAsia="Calibri" w:hAnsi="Marianne Light" w:cs="Times New Roman"/>
      <w:sz w:val="20"/>
      <w:szCs w:val="20"/>
      <w:lang w:eastAsia="fr-FR"/>
    </w:rPr>
    <w:tblPr>
      <w:tblBorders>
        <w:top w:val="single" w:sz="4" w:space="0" w:color="2D1F90"/>
        <w:left w:val="single" w:sz="4" w:space="0" w:color="2D1F90"/>
        <w:bottom w:val="single" w:sz="4" w:space="0" w:color="2D1F90"/>
        <w:right w:val="single" w:sz="4" w:space="0" w:color="2D1F90"/>
        <w:insideH w:val="single" w:sz="4" w:space="0" w:color="2D1F90"/>
        <w:insideV w:val="single" w:sz="4" w:space="0" w:color="2D1F90"/>
      </w:tblBorders>
    </w:tblPr>
    <w:tblStylePr w:type="firstRow">
      <w:rPr>
        <w:rFonts w:ascii="Marianne Light" w:hAnsi="Marianne Light"/>
        <w:b/>
        <w:color w:val="2D1F90"/>
        <w:sz w:val="20"/>
      </w:rPr>
      <w:tblPr/>
      <w:tcPr>
        <w:shd w:val="clear" w:color="auto" w:fill="FFE552"/>
      </w:tcPr>
    </w:tblStylePr>
  </w:style>
  <w:style w:type="table" w:customStyle="1" w:styleId="Style2">
    <w:name w:val="Style2"/>
    <w:basedOn w:val="TableauNormal"/>
    <w:uiPriority w:val="99"/>
    <w:rsid w:val="00953967"/>
    <w:pPr>
      <w:spacing w:after="0" w:line="240" w:lineRule="auto"/>
    </w:pPr>
    <w:rPr>
      <w:rFonts w:ascii="Marianne Light" w:eastAsia="Calibri" w:hAnsi="Marianne Light" w:cs="Times New Roman"/>
      <w:sz w:val="20"/>
      <w:szCs w:val="20"/>
      <w:lang w:eastAsia="fr-FR"/>
    </w:rPr>
    <w:tblPr>
      <w:tblBorders>
        <w:top w:val="single" w:sz="4" w:space="0" w:color="2D1F90"/>
        <w:left w:val="single" w:sz="4" w:space="0" w:color="2D1F90"/>
        <w:bottom w:val="single" w:sz="4" w:space="0" w:color="2D1F90"/>
        <w:right w:val="single" w:sz="4" w:space="0" w:color="2D1F90"/>
        <w:insideH w:val="single" w:sz="4" w:space="0" w:color="2D1F90"/>
        <w:insideV w:val="single" w:sz="4" w:space="0" w:color="2D1F90"/>
      </w:tblBorders>
    </w:tblPr>
    <w:tblStylePr w:type="firstRow">
      <w:rPr>
        <w:rFonts w:ascii="Marianne Light" w:hAnsi="Marianne Light"/>
        <w:b/>
        <w:color w:val="2D1F90"/>
        <w:sz w:val="20"/>
      </w:rPr>
      <w:tblPr/>
      <w:tcPr>
        <w:shd w:val="clear" w:color="auto" w:fill="FFE552"/>
      </w:tcPr>
    </w:tblStylePr>
    <w:tblStylePr w:type="firstCol">
      <w:rPr>
        <w:rFonts w:ascii="Marianne Light" w:hAnsi="Marianne Light"/>
        <w:color w:val="2D1F90"/>
        <w:sz w:val="20"/>
      </w:rPr>
      <w:tblPr/>
      <w:tcPr>
        <w:shd w:val="clear" w:color="auto" w:fill="FFE552"/>
      </w:tcPr>
    </w:tblStylePr>
  </w:style>
  <w:style w:type="paragraph" w:customStyle="1" w:styleId="encadrcitation">
    <w:name w:val="encadré citation"/>
    <w:basedOn w:val="Normal"/>
    <w:qFormat/>
    <w:rsid w:val="00323DF1"/>
    <w:pPr>
      <w:pBdr>
        <w:top w:val="dashSmallGap" w:sz="4" w:space="1" w:color="E0DDEE"/>
        <w:left w:val="dashSmallGap" w:sz="4" w:space="4" w:color="E0DDEE"/>
        <w:bottom w:val="dashSmallGap" w:sz="4" w:space="1" w:color="E0DDEE"/>
        <w:right w:val="dashSmallGap" w:sz="4" w:space="4" w:color="E0DDEE"/>
      </w:pBdr>
      <w:spacing w:before="120" w:after="120" w:line="278" w:lineRule="auto"/>
    </w:pPr>
    <w:rPr>
      <w:i/>
    </w:rPr>
  </w:style>
  <w:style w:type="paragraph" w:customStyle="1" w:styleId="encadrcitation2">
    <w:name w:val="encadré citation 2"/>
    <w:qFormat/>
    <w:rsid w:val="00323DF1"/>
    <w:pPr>
      <w:pBdr>
        <w:top w:val="dashSmallGap" w:sz="4" w:space="1" w:color="E0DDEE"/>
        <w:left w:val="dashSmallGap" w:sz="4" w:space="4" w:color="E0DDEE"/>
        <w:bottom w:val="dashSmallGap" w:sz="4" w:space="1" w:color="E0DDEE"/>
        <w:right w:val="dashSmallGap" w:sz="4" w:space="4" w:color="E0DDEE"/>
      </w:pBdr>
      <w:spacing w:before="120" w:after="120"/>
    </w:pPr>
    <w:rPr>
      <w:rFonts w:ascii="Marianne Light" w:hAnsi="Marianne Light"/>
      <w:i/>
      <w:sz w:val="20"/>
    </w:rPr>
  </w:style>
  <w:style w:type="table" w:styleId="TableauListe6Couleur-Accentuation5">
    <w:name w:val="List Table 6 Colorful Accent 5"/>
    <w:basedOn w:val="TableauNormal"/>
    <w:uiPriority w:val="51"/>
    <w:rsid w:val="002B3818"/>
    <w:pPr>
      <w:spacing w:after="0" w:line="240" w:lineRule="auto"/>
    </w:pPr>
    <w:rPr>
      <w:rFonts w:ascii="Marianne Light" w:hAnsi="Marianne Light"/>
      <w:color w:val="2E74B5" w:themeColor="accent5" w:themeShade="BF"/>
      <w:sz w:val="20"/>
    </w:rPr>
    <w:tblPr>
      <w:tblStyleRowBandSize w:val="1"/>
      <w:tblStyleColBandSize w:val="1"/>
      <w:tblBorders>
        <w:top w:val="single" w:sz="4" w:space="0" w:color="5B9BD5" w:themeColor="accent5"/>
        <w:bottom w:val="single" w:sz="4" w:space="0" w:color="5B9BD5" w:themeColor="accent5"/>
      </w:tblBorders>
    </w:tblPr>
    <w:tblStylePr w:type="firstRow">
      <w:rPr>
        <w:rFonts w:ascii="Marianne Light" w:hAnsi="Marianne Light"/>
        <w:b/>
        <w:bCs/>
        <w:color w:val="375F91"/>
        <w:sz w:val="22"/>
      </w:rPr>
      <w:tblPr/>
      <w:tcPr>
        <w:tcBorders>
          <w:top w:val="single" w:sz="2" w:space="0" w:color="FFC000"/>
          <w:left w:val="single" w:sz="2" w:space="0" w:color="FFC000"/>
          <w:bottom w:val="single" w:sz="4" w:space="0" w:color="FFC000"/>
          <w:right w:val="single" w:sz="4" w:space="0" w:color="FFC000"/>
          <w:insideV w:val="single" w:sz="4" w:space="0" w:color="FFC000"/>
        </w:tcBorders>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1.jpg"/><Relationship Id="rId26" Type="http://schemas.openxmlformats.org/officeDocument/2006/relationships/image" Target="media/image15.jpeg"/><Relationship Id="rId39" Type="http://schemas.openxmlformats.org/officeDocument/2006/relationships/image" Target="media/image21.png"/><Relationship Id="rId21" Type="http://schemas.openxmlformats.org/officeDocument/2006/relationships/hyperlink" Target="https://fr.wikipedia.org/wiki/La_Naissance_de_V%C3%A9nus_(Botticelli)" TargetMode="External"/><Relationship Id="rId34" Type="http://schemas.openxmlformats.org/officeDocument/2006/relationships/image" Target="media/image18.jpg"/><Relationship Id="rId42" Type="http://schemas.openxmlformats.org/officeDocument/2006/relationships/image" Target="media/image23.jpg"/><Relationship Id="rId47" Type="http://schemas.openxmlformats.org/officeDocument/2006/relationships/image" Target="media/image25.jpg"/><Relationship Id="rId50" Type="http://schemas.openxmlformats.org/officeDocument/2006/relationships/hyperlink" Target="https://fr.wikipedia.org/wiki/Dans_le_lit,_le_baiser" TargetMode="External"/><Relationship Id="rId55" Type="http://schemas.openxmlformats.org/officeDocument/2006/relationships/image" Target="media/image29.jpeg"/><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image" Target="media/image10.jpg"/><Relationship Id="rId29" Type="http://schemas.openxmlformats.org/officeDocument/2006/relationships/hyperlink" Target="https://fr.m.wikipedia.org/wiki/Fichier:Mursi_woman_and_her_baby.jpg" TargetMode="External"/><Relationship Id="rId11" Type="http://schemas.openxmlformats.org/officeDocument/2006/relationships/image" Target="media/image5.jpeg"/><Relationship Id="rId24" Type="http://schemas.openxmlformats.org/officeDocument/2006/relationships/image" Target="media/image14.jpeg"/><Relationship Id="rId32" Type="http://schemas.openxmlformats.org/officeDocument/2006/relationships/image" Target="media/image17.jpg"/><Relationship Id="rId37" Type="http://schemas.openxmlformats.org/officeDocument/2006/relationships/hyperlink" Target="https://en.wikipedia.org/wiki/Self-Portrait_with_Thorn_Necklace_and_Hummingbird" TargetMode="External"/><Relationship Id="rId40" Type="http://schemas.openxmlformats.org/officeDocument/2006/relationships/hyperlink" Target="https://www.unige.ch/ssi/ressources/ressources-pedagogiques-ssi/planches-anatomiques/planches-anatomiques/" TargetMode="External"/><Relationship Id="rId45" Type="http://schemas.openxmlformats.org/officeDocument/2006/relationships/image" Target="media/image24.png"/><Relationship Id="rId53" Type="http://schemas.openxmlformats.org/officeDocument/2006/relationships/image" Target="media/image28.jpg"/><Relationship Id="rId58" Type="http://schemas.openxmlformats.org/officeDocument/2006/relationships/hyperlink" Target="https://www.youtube.com/watch?v=wlqKM8jS0hM" TargetMode="External"/><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hyperlink" Target="https://fr.wikipedia.org/wiki/V%C3%A9nus_de_Milo" TargetMode="External"/><Relationship Id="rId14" Type="http://schemas.openxmlformats.org/officeDocument/2006/relationships/image" Target="media/image8.jpg"/><Relationship Id="rId22" Type="http://schemas.openxmlformats.org/officeDocument/2006/relationships/image" Target="media/image13.jpeg"/><Relationship Id="rId27" Type="http://schemas.openxmlformats.org/officeDocument/2006/relationships/hyperlink" Target="https://fr.wikipedia.org/wiki/Fichier:F3524_Reims_musee_Philippe_de_Champaigne_Enfants_Habert_de_Montmort_rwk.jpg" TargetMode="External"/><Relationship Id="rId30" Type="http://schemas.openxmlformats.org/officeDocument/2006/relationships/hyperlink" Target="https://histoiresroyales.fr/qin-shi-huang-premier-empereur-de-chine-immortel/" TargetMode="External"/><Relationship Id="rId35" Type="http://schemas.openxmlformats.org/officeDocument/2006/relationships/hyperlink" Target="https://fr.wikipedia.org/wiki/Maasa%C3%AF" TargetMode="External"/><Relationship Id="rId43" Type="http://schemas.openxmlformats.org/officeDocument/2006/relationships/hyperlink" Target="http://www.unige.ch/ssi" TargetMode="External"/><Relationship Id="rId48" Type="http://schemas.openxmlformats.org/officeDocument/2006/relationships/hyperlink" Target="https://fr.wikipedia.org/wiki/Fichier:Edvard_Munch_-_Separation_-_Google_Art_Project.jpg" TargetMode="External"/><Relationship Id="rId56" Type="http://schemas.openxmlformats.org/officeDocument/2006/relationships/hyperlink" Target="https://www.youtube.com/watch?v=WOWInMGctTg&amp;list=PL47jhpzs8XALepo_GQXL9tszq3TnxDzhs&amp;index=3" TargetMode="External"/><Relationship Id="rId8" Type="http://schemas.openxmlformats.org/officeDocument/2006/relationships/image" Target="media/image2.jpg"/><Relationship Id="rId51" Type="http://schemas.openxmlformats.org/officeDocument/2006/relationships/image" Target="media/image27.png"/><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hyperlink" Target="https://fr.wikipedia.org/wiki/V%C3%A9nus_de_Willendorf" TargetMode="External"/><Relationship Id="rId25" Type="http://schemas.openxmlformats.org/officeDocument/2006/relationships/hyperlink" Target="https://fr.m.wikipedia.org/wiki/Fichier:Louis_XIV_by_Juste_d%27Egmont.jpg" TargetMode="External"/><Relationship Id="rId33" Type="http://schemas.openxmlformats.org/officeDocument/2006/relationships/hyperlink" Target="https://fr.wikipedia.org/wiki/Homme_de_Vitruve" TargetMode="External"/><Relationship Id="rId38" Type="http://schemas.openxmlformats.org/officeDocument/2006/relationships/image" Target="media/image20.jpeg"/><Relationship Id="rId46" Type="http://schemas.openxmlformats.org/officeDocument/2006/relationships/hyperlink" Target="https://fr.wikipedia.org/wiki/Les_Amoureux_(Friant)" TargetMode="External"/><Relationship Id="rId59" Type="http://schemas.openxmlformats.org/officeDocument/2006/relationships/footer" Target="footer1.xml"/><Relationship Id="rId20" Type="http://schemas.openxmlformats.org/officeDocument/2006/relationships/image" Target="media/image12.jpg"/><Relationship Id="rId41" Type="http://schemas.openxmlformats.org/officeDocument/2006/relationships/image" Target="media/image22.jpg"/><Relationship Id="rId54" Type="http://schemas.openxmlformats.org/officeDocument/2006/relationships/hyperlink" Target="https://fr.wikipedia.org/wiki/Fichier:Angelica_Kauffmann_-_Rinaldo_and_Armida_-_Google_Art_Project.jpg"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g"/><Relationship Id="rId23" Type="http://schemas.openxmlformats.org/officeDocument/2006/relationships/hyperlink" Target="https://fr.wikipedia.org/wiki/David_(Michel-Ange)" TargetMode="External"/><Relationship Id="rId28" Type="http://schemas.openxmlformats.org/officeDocument/2006/relationships/image" Target="media/image16.jpeg"/><Relationship Id="rId36" Type="http://schemas.openxmlformats.org/officeDocument/2006/relationships/image" Target="media/image19.jpg"/><Relationship Id="rId49" Type="http://schemas.openxmlformats.org/officeDocument/2006/relationships/image" Target="media/image26.jpg"/><Relationship Id="rId57" Type="http://schemas.openxmlformats.org/officeDocument/2006/relationships/hyperlink" Target="https://www.youtube.com/watch?v=KT7IYpjcpD4" TargetMode="External"/><Relationship Id="rId10" Type="http://schemas.openxmlformats.org/officeDocument/2006/relationships/image" Target="media/image4.jpg"/><Relationship Id="rId31" Type="http://schemas.openxmlformats.org/officeDocument/2006/relationships/hyperlink" Target="https://fr.m.wikipedia.org/wiki/Fichier:Kayan_woman_with_neck_rings.jpg" TargetMode="External"/><Relationship Id="rId44" Type="http://schemas.openxmlformats.org/officeDocument/2006/relationships/hyperlink" Target="https://www.ac-montpellier.fr/media/38381/download" TargetMode="External"/><Relationship Id="rId52" Type="http://schemas.openxmlformats.org/officeDocument/2006/relationships/hyperlink" Target="https://fr.wikipedia.org/wiki/Fichier:%22Deux_jeunes_amies_qui_s%27embrassent%22_de_L.L._Boilly_(mus%C3%A9e_Cognacq-Jay,_Paris)_(51992741281).jpg" TargetMode="External"/><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14</Pages>
  <Words>2143</Words>
  <Characters>11791</Characters>
  <Application>Microsoft Office Word</Application>
  <DocSecurity>0</DocSecurity>
  <Lines>98</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MEN</dc:creator>
  <cp:keywords/>
  <dc:description/>
  <cp:lastModifiedBy>RENALD ESTAVOYER</cp:lastModifiedBy>
  <cp:revision>5</cp:revision>
  <dcterms:created xsi:type="dcterms:W3CDTF">2025-12-03T07:45:00Z</dcterms:created>
  <dcterms:modified xsi:type="dcterms:W3CDTF">2025-12-03T14:30:00Z</dcterms:modified>
</cp:coreProperties>
</file>